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3129E1">
        <w:rPr>
          <w:rFonts w:eastAsia="Calibri"/>
          <w:sz w:val="24"/>
          <w:szCs w:val="24"/>
          <w:lang w:eastAsia="en-US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670405757" r:id="rId10"/>
        </w:object>
      </w: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129E1" w:rsidRDefault="003129E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7212A1" w:rsidRPr="007212A1" w:rsidRDefault="007212A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7212A1">
        <w:rPr>
          <w:rFonts w:eastAsia="Calibri"/>
          <w:sz w:val="24"/>
          <w:szCs w:val="24"/>
          <w:lang w:eastAsia="en-US"/>
        </w:rPr>
        <w:lastRenderedPageBreak/>
        <w:t>Муниципальное дошкольное образовательное учреждение № 30 «Буратино»</w:t>
      </w:r>
    </w:p>
    <w:p w:rsidR="007212A1" w:rsidRPr="007212A1" w:rsidRDefault="007212A1" w:rsidP="007212A1">
      <w:pPr>
        <w:suppressAutoHyphens w:val="0"/>
        <w:spacing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7212A1">
        <w:rPr>
          <w:rFonts w:eastAsia="Calibri"/>
          <w:sz w:val="24"/>
          <w:szCs w:val="24"/>
          <w:lang w:eastAsia="en-US"/>
        </w:rPr>
        <w:t>поселка Чульман Нерюнгринского района</w:t>
      </w:r>
    </w:p>
    <w:p w:rsidR="007212A1" w:rsidRPr="007212A1" w:rsidRDefault="007212A1" w:rsidP="007212A1">
      <w:pPr>
        <w:suppressAutoHyphens w:val="0"/>
        <w:spacing w:line="240" w:lineRule="auto"/>
        <w:ind w:firstLine="0"/>
        <w:jc w:val="center"/>
        <w:rPr>
          <w:rFonts w:eastAsia="Calibri"/>
          <w:sz w:val="22"/>
          <w:szCs w:val="22"/>
          <w:lang w:eastAsia="en-US"/>
        </w:rPr>
      </w:pPr>
      <w:r w:rsidRPr="007212A1">
        <w:rPr>
          <w:rFonts w:eastAsia="Calibri"/>
          <w:sz w:val="22"/>
          <w:szCs w:val="22"/>
          <w:lang w:eastAsia="en-US"/>
        </w:rPr>
        <w:t xml:space="preserve">678981, Республика Саха (Якутия), Нерюнгринский район, поселок Чульман, ул. Гагарина 27а,                      тел: (8-41147) 7-61-20 </w:t>
      </w:r>
      <w:hyperlink r:id="rId11" w:history="1">
        <w:r w:rsidRPr="007212A1">
          <w:rPr>
            <w:rFonts w:eastAsia="Calibri"/>
            <w:color w:val="0000FF"/>
            <w:sz w:val="22"/>
            <w:szCs w:val="22"/>
            <w:u w:val="single"/>
            <w:lang w:eastAsia="en-US"/>
          </w:rPr>
          <w:t>buratino@nerungri.edu.ru</w:t>
        </w:r>
      </w:hyperlink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</w:p>
    <w:p w:rsid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  <w:r w:rsidRPr="007212A1">
        <w:rPr>
          <w:rFonts w:eastAsia="Calibri"/>
          <w:sz w:val="24"/>
          <w:szCs w:val="24"/>
          <w:lang w:eastAsia="en-US"/>
        </w:rPr>
        <w:t>Утверждаю:</w:t>
      </w: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  <w:r w:rsidRPr="007212A1">
        <w:rPr>
          <w:rFonts w:eastAsia="Calibri"/>
          <w:sz w:val="24"/>
          <w:szCs w:val="24"/>
          <w:lang w:eastAsia="en-US"/>
        </w:rPr>
        <w:t xml:space="preserve">Заведующая  МДОУ № 30 «Буратино» </w:t>
      </w:r>
    </w:p>
    <w:p w:rsidR="007212A1" w:rsidRPr="007212A1" w:rsidRDefault="007212A1" w:rsidP="007212A1">
      <w:pPr>
        <w:suppressAutoHyphens w:val="0"/>
        <w:spacing w:line="240" w:lineRule="auto"/>
        <w:ind w:firstLine="0"/>
        <w:jc w:val="right"/>
        <w:rPr>
          <w:rFonts w:eastAsia="Calibri"/>
          <w:sz w:val="24"/>
          <w:szCs w:val="24"/>
          <w:lang w:eastAsia="en-US"/>
        </w:rPr>
      </w:pPr>
      <w:r w:rsidRPr="007212A1">
        <w:rPr>
          <w:rFonts w:eastAsia="Calibri"/>
          <w:sz w:val="24"/>
          <w:szCs w:val="24"/>
          <w:lang w:eastAsia="en-US"/>
        </w:rPr>
        <w:t>______________ А.В. Головченко</w:t>
      </w:r>
    </w:p>
    <w:p w:rsidR="00A95317" w:rsidRDefault="00A95317" w:rsidP="00A95317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2"/>
          <w:b/>
          <w:bCs/>
          <w:color w:val="000000"/>
        </w:rPr>
      </w:pP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2"/>
          <w:b/>
          <w:bCs/>
          <w:color w:val="000000"/>
        </w:rPr>
      </w:pP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2"/>
          <w:b/>
          <w:bCs/>
          <w:color w:val="000000"/>
        </w:rPr>
      </w:pP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b/>
          <w:bCs/>
          <w:color w:val="000000"/>
        </w:rPr>
        <w:t>ПАСПОРТ ДОСТУПНОСТИ</w:t>
      </w:r>
    </w:p>
    <w:p w:rsidR="007212A1" w:rsidRDefault="007212A1" w:rsidP="007212A1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b/>
          <w:bCs/>
          <w:color w:val="000000"/>
        </w:rPr>
        <w:t>объекта социальной инфраструктуры (ОСИ)</w:t>
      </w:r>
    </w:p>
    <w:p w:rsidR="00A95317" w:rsidRDefault="00A95317" w:rsidP="00A95317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5F1CCE" w:rsidRPr="00A95317" w:rsidRDefault="005F1CCE" w:rsidP="00A95317">
      <w:pPr>
        <w:spacing w:line="240" w:lineRule="auto"/>
        <w:ind w:left="360" w:firstLine="0"/>
        <w:jc w:val="left"/>
        <w:rPr>
          <w:color w:val="000000"/>
          <w:sz w:val="24"/>
          <w:szCs w:val="24"/>
        </w:rPr>
      </w:pPr>
      <w:r w:rsidRPr="00A95317">
        <w:rPr>
          <w:sz w:val="24"/>
          <w:szCs w:val="24"/>
        </w:rPr>
        <w:t>Наименование (вид) объект</w:t>
      </w:r>
      <w:r w:rsidRPr="00A95317">
        <w:rPr>
          <w:color w:val="000000"/>
          <w:sz w:val="24"/>
          <w:szCs w:val="24"/>
        </w:rPr>
        <w:t xml:space="preserve">а </w:t>
      </w:r>
      <w:r w:rsidRPr="00A95317">
        <w:rPr>
          <w:color w:val="000000"/>
          <w:sz w:val="24"/>
          <w:szCs w:val="24"/>
          <w:u w:val="single"/>
        </w:rPr>
        <w:t xml:space="preserve">   </w:t>
      </w:r>
      <w:r w:rsidRPr="00A95317">
        <w:rPr>
          <w:i/>
          <w:color w:val="000000"/>
          <w:sz w:val="24"/>
          <w:szCs w:val="24"/>
          <w:u w:val="single"/>
        </w:rPr>
        <w:t>здание муниципального дошкольного образователь</w:t>
      </w:r>
      <w:r w:rsidR="009B4FF2" w:rsidRPr="00A95317">
        <w:rPr>
          <w:i/>
          <w:color w:val="000000"/>
          <w:sz w:val="24"/>
          <w:szCs w:val="24"/>
          <w:u w:val="single"/>
        </w:rPr>
        <w:t>ного учреждения - детского сада № 30 «Буратино»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Адрес объекта </w:t>
      </w:r>
      <w:r>
        <w:rPr>
          <w:color w:val="000000"/>
          <w:sz w:val="24"/>
          <w:szCs w:val="24"/>
          <w:u w:val="single"/>
        </w:rPr>
        <w:t xml:space="preserve">    </w:t>
      </w:r>
      <w:r w:rsidR="009B4FF2">
        <w:rPr>
          <w:i/>
          <w:color w:val="000000"/>
          <w:sz w:val="24"/>
          <w:szCs w:val="24"/>
          <w:u w:val="single"/>
        </w:rPr>
        <w:t xml:space="preserve">Нерюнгринский район, п Чульман, </w:t>
      </w:r>
      <w:proofErr w:type="spellStart"/>
      <w:r w:rsidR="009B4FF2">
        <w:rPr>
          <w:i/>
          <w:color w:val="000000"/>
          <w:sz w:val="24"/>
          <w:szCs w:val="24"/>
          <w:u w:val="single"/>
        </w:rPr>
        <w:t>ул</w:t>
      </w:r>
      <w:proofErr w:type="spellEnd"/>
      <w:r w:rsidR="009B4FF2">
        <w:rPr>
          <w:i/>
          <w:color w:val="000000"/>
          <w:sz w:val="24"/>
          <w:szCs w:val="24"/>
          <w:u w:val="single"/>
        </w:rPr>
        <w:t xml:space="preserve"> Гагарина 27а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Сведения о размещении объекта: отдельно стоящее здание  </w:t>
      </w:r>
      <w:r>
        <w:rPr>
          <w:color w:val="000000"/>
          <w:sz w:val="24"/>
          <w:szCs w:val="24"/>
          <w:u w:val="single"/>
        </w:rPr>
        <w:t xml:space="preserve"> </w:t>
      </w:r>
      <w:r w:rsidR="00976646">
        <w:rPr>
          <w:color w:val="000000"/>
          <w:sz w:val="24"/>
          <w:szCs w:val="24"/>
          <w:u w:val="single"/>
        </w:rPr>
        <w:t>2</w:t>
      </w:r>
      <w:r>
        <w:rPr>
          <w:color w:val="000000"/>
          <w:sz w:val="24"/>
          <w:szCs w:val="24"/>
        </w:rPr>
        <w:t xml:space="preserve"> этаж</w:t>
      </w:r>
      <w:r w:rsidR="00976646">
        <w:rPr>
          <w:color w:val="000000"/>
          <w:sz w:val="24"/>
          <w:szCs w:val="24"/>
        </w:rPr>
        <w:t>а</w:t>
      </w:r>
      <w:r>
        <w:rPr>
          <w:i/>
          <w:color w:val="000000"/>
          <w:sz w:val="24"/>
          <w:szCs w:val="24"/>
        </w:rPr>
        <w:t xml:space="preserve">, </w:t>
      </w:r>
      <w:r w:rsidR="007212A1" w:rsidRPr="007212A1">
        <w:rPr>
          <w:i/>
          <w:sz w:val="24"/>
          <w:szCs w:val="24"/>
        </w:rPr>
        <w:t>991,3</w:t>
      </w:r>
      <w:r w:rsidRPr="007212A1">
        <w:rPr>
          <w:i/>
          <w:sz w:val="24"/>
          <w:szCs w:val="24"/>
          <w:u w:val="single"/>
        </w:rPr>
        <w:t xml:space="preserve"> кв.м</w:t>
      </w:r>
    </w:p>
    <w:p w:rsidR="005F1CCE" w:rsidRDefault="009B4FF2" w:rsidP="009B4FF2">
      <w:pPr>
        <w:spacing w:line="240" w:lineRule="auto"/>
        <w:ind w:left="360"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н</w:t>
      </w:r>
      <w:r w:rsidR="005F1CCE">
        <w:rPr>
          <w:color w:val="000000"/>
          <w:sz w:val="24"/>
          <w:szCs w:val="24"/>
        </w:rPr>
        <w:t xml:space="preserve">аличие прилегающего земельного участка </w:t>
      </w:r>
      <w:r w:rsidR="005F1CCE">
        <w:rPr>
          <w:color w:val="000000"/>
          <w:sz w:val="24"/>
          <w:szCs w:val="24"/>
          <w:u w:val="single"/>
        </w:rPr>
        <w:t xml:space="preserve">(да </w:t>
      </w:r>
      <w:r w:rsidR="005F1CCE">
        <w:rPr>
          <w:color w:val="000000"/>
          <w:sz w:val="24"/>
          <w:szCs w:val="24"/>
        </w:rPr>
        <w:t xml:space="preserve">,нет); </w:t>
      </w:r>
      <w:r w:rsidR="005F1CCE">
        <w:rPr>
          <w:i/>
          <w:color w:val="000000"/>
          <w:sz w:val="24"/>
          <w:szCs w:val="24"/>
        </w:rPr>
        <w:t xml:space="preserve"> </w:t>
      </w:r>
      <w:r w:rsidR="005F1CCE">
        <w:rPr>
          <w:i/>
          <w:color w:val="000000"/>
          <w:sz w:val="24"/>
          <w:szCs w:val="24"/>
          <w:u w:val="single"/>
        </w:rPr>
        <w:t>да</w:t>
      </w:r>
      <w:r w:rsidR="005F1CCE">
        <w:rPr>
          <w:i/>
          <w:color w:val="000000"/>
          <w:sz w:val="24"/>
          <w:szCs w:val="24"/>
        </w:rPr>
        <w:t xml:space="preserve"> </w:t>
      </w:r>
      <w:r w:rsidR="005F1CCE">
        <w:rPr>
          <w:color w:val="000000"/>
          <w:sz w:val="24"/>
          <w:szCs w:val="24"/>
        </w:rPr>
        <w:t xml:space="preserve"> </w:t>
      </w:r>
      <w:r w:rsidR="00976646">
        <w:rPr>
          <w:i/>
          <w:sz w:val="24"/>
          <w:szCs w:val="24"/>
          <w:u w:val="single"/>
        </w:rPr>
        <w:t xml:space="preserve"> 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Год постройки здания </w:t>
      </w:r>
      <w:r w:rsidR="009B4FF2" w:rsidRPr="009B4FF2">
        <w:rPr>
          <w:sz w:val="24"/>
          <w:szCs w:val="24"/>
          <w:u w:val="single"/>
        </w:rPr>
        <w:t>1976</w:t>
      </w:r>
      <w:r w:rsidRPr="009B4FF2"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последнего капитального </w:t>
      </w:r>
      <w:r w:rsidRPr="007212A1">
        <w:rPr>
          <w:sz w:val="24"/>
          <w:szCs w:val="24"/>
        </w:rPr>
        <w:t xml:space="preserve">ремонта </w:t>
      </w:r>
      <w:r w:rsidRPr="007212A1">
        <w:rPr>
          <w:sz w:val="24"/>
          <w:szCs w:val="24"/>
          <w:u w:val="single"/>
        </w:rPr>
        <w:t xml:space="preserve">     </w:t>
      </w:r>
      <w:r w:rsidRPr="007212A1">
        <w:rPr>
          <w:i/>
          <w:sz w:val="24"/>
          <w:szCs w:val="24"/>
          <w:u w:val="single"/>
        </w:rPr>
        <w:t>нет</w:t>
      </w:r>
      <w:r>
        <w:rPr>
          <w:color w:val="000000"/>
          <w:sz w:val="24"/>
          <w:szCs w:val="24"/>
          <w:u w:val="single"/>
        </w:rPr>
        <w:t xml:space="preserve">    .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Дата предстоящих плановых ремонтных работ: </w:t>
      </w:r>
      <w:r w:rsidR="009B4FF2">
        <w:rPr>
          <w:i/>
          <w:color w:val="000000"/>
          <w:sz w:val="24"/>
          <w:szCs w:val="24"/>
        </w:rPr>
        <w:t>при поступлении финансирования</w:t>
      </w:r>
      <w:r>
        <w:rPr>
          <w:i/>
          <w:color w:val="000000"/>
          <w:sz w:val="24"/>
          <w:szCs w:val="24"/>
          <w:u w:val="single"/>
        </w:rPr>
        <w:t xml:space="preserve"> </w:t>
      </w:r>
    </w:p>
    <w:p w:rsidR="005F1CCE" w:rsidRDefault="005F1CCE" w:rsidP="009B4FF2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9B4FF2" w:rsidRPr="009B4FF2">
        <w:rPr>
          <w:i/>
          <w:iCs/>
          <w:color w:val="000000"/>
          <w:sz w:val="24"/>
          <w:szCs w:val="24"/>
          <w:u w:val="single"/>
        </w:rPr>
        <w:t xml:space="preserve">Муниципальное дошкольное образовательное учреждение №30 "Буратино" поселка Чульман Нерюнгринского района </w:t>
      </w:r>
      <w:r>
        <w:rPr>
          <w:i/>
          <w:iCs/>
          <w:color w:val="000000"/>
          <w:sz w:val="24"/>
          <w:szCs w:val="24"/>
          <w:u w:val="single"/>
        </w:rPr>
        <w:t>(краткое наименование:</w:t>
      </w:r>
      <w:r w:rsidR="009B4FF2">
        <w:rPr>
          <w:i/>
          <w:iCs/>
          <w:color w:val="000000"/>
          <w:sz w:val="24"/>
          <w:szCs w:val="24"/>
          <w:u w:val="single"/>
        </w:rPr>
        <w:t xml:space="preserve"> МДОУ</w:t>
      </w:r>
      <w:r w:rsidR="009B4FF2" w:rsidRPr="009B4FF2">
        <w:rPr>
          <w:i/>
          <w:iCs/>
          <w:color w:val="000000"/>
          <w:sz w:val="24"/>
          <w:szCs w:val="24"/>
          <w:u w:val="single"/>
        </w:rPr>
        <w:t xml:space="preserve"> №30 "Буратино"</w:t>
      </w:r>
      <w:r>
        <w:rPr>
          <w:i/>
          <w:iCs/>
          <w:color w:val="000000"/>
          <w:sz w:val="24"/>
          <w:szCs w:val="24"/>
          <w:u w:val="single"/>
        </w:rPr>
        <w:t xml:space="preserve">) </w:t>
      </w:r>
    </w:p>
    <w:p w:rsidR="00976646" w:rsidRDefault="005F1CCE" w:rsidP="009B4FF2">
      <w:pPr>
        <w:numPr>
          <w:ilvl w:val="1"/>
          <w:numId w:val="1"/>
        </w:numPr>
        <w:spacing w:line="240" w:lineRule="auto"/>
        <w:jc w:val="left"/>
        <w:rPr>
          <w:color w:val="000000"/>
          <w:sz w:val="24"/>
          <w:szCs w:val="24"/>
        </w:rPr>
      </w:pPr>
      <w:r w:rsidRPr="00976646">
        <w:rPr>
          <w:sz w:val="24"/>
          <w:szCs w:val="24"/>
        </w:rPr>
        <w:t xml:space="preserve">Юридический адрес организации (учреждения) </w:t>
      </w:r>
      <w:r w:rsidR="009B4FF2" w:rsidRPr="009B4FF2">
        <w:rPr>
          <w:i/>
          <w:color w:val="000000"/>
          <w:sz w:val="24"/>
          <w:szCs w:val="24"/>
          <w:u w:val="single"/>
        </w:rPr>
        <w:t>678981, Российская Федерация, Республика Саха (Якутия), г. Нерюнгри, пос. Чульман, ул. Гагарина д.27а</w:t>
      </w:r>
    </w:p>
    <w:p w:rsidR="005F1CCE" w:rsidRPr="00976646" w:rsidRDefault="005F1CCE" w:rsidP="00976646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 w:rsidRPr="00976646">
        <w:rPr>
          <w:sz w:val="24"/>
          <w:szCs w:val="24"/>
        </w:rPr>
        <w:t xml:space="preserve">Основание для пользования объектом (оперативное управление, аренда, собственность) </w:t>
      </w:r>
      <w:r w:rsidRPr="00976646">
        <w:rPr>
          <w:i/>
          <w:sz w:val="24"/>
          <w:szCs w:val="24"/>
          <w:u w:val="single"/>
        </w:rPr>
        <w:t xml:space="preserve">       </w:t>
      </w:r>
      <w:r w:rsidRPr="00976646">
        <w:rPr>
          <w:i/>
          <w:color w:val="000000"/>
          <w:sz w:val="24"/>
          <w:szCs w:val="24"/>
          <w:u w:val="single"/>
        </w:rPr>
        <w:t xml:space="preserve"> </w:t>
      </w:r>
      <w:r w:rsidR="009B4FF2">
        <w:rPr>
          <w:i/>
          <w:color w:val="000000"/>
          <w:sz w:val="24"/>
          <w:szCs w:val="24"/>
          <w:u w:val="single"/>
        </w:rPr>
        <w:t>Муниципальная собственность</w:t>
      </w:r>
      <w:r w:rsidRPr="00976646">
        <w:rPr>
          <w:i/>
          <w:color w:val="000000"/>
          <w:sz w:val="24"/>
          <w:szCs w:val="24"/>
          <w:u w:val="single"/>
        </w:rPr>
        <w:t xml:space="preserve">  </w:t>
      </w:r>
      <w:r w:rsidRPr="00976646">
        <w:rPr>
          <w:i/>
          <w:sz w:val="24"/>
          <w:szCs w:val="24"/>
          <w:u w:val="single"/>
        </w:rPr>
        <w:t xml:space="preserve">     .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Форма собственности (государственная, негосударственная) </w:t>
      </w:r>
      <w:r>
        <w:rPr>
          <w:sz w:val="24"/>
          <w:szCs w:val="24"/>
          <w:u w:val="single"/>
        </w:rPr>
        <w:t xml:space="preserve">   </w:t>
      </w:r>
      <w:r>
        <w:rPr>
          <w:i/>
          <w:sz w:val="24"/>
          <w:szCs w:val="24"/>
          <w:u w:val="single"/>
        </w:rPr>
        <w:t xml:space="preserve">   </w:t>
      </w:r>
      <w:r>
        <w:rPr>
          <w:i/>
          <w:color w:val="000000"/>
          <w:sz w:val="24"/>
          <w:szCs w:val="24"/>
          <w:u w:val="single"/>
        </w:rPr>
        <w:t>государственная</w:t>
      </w:r>
      <w:r>
        <w:rPr>
          <w:i/>
          <w:sz w:val="24"/>
          <w:szCs w:val="24"/>
          <w:u w:val="single"/>
        </w:rPr>
        <w:t xml:space="preserve">     ,     </w:t>
      </w:r>
    </w:p>
    <w:p w:rsidR="005F1CCE" w:rsidRDefault="005F1CCE">
      <w:pPr>
        <w:numPr>
          <w:ilvl w:val="1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Территориальная принадлежность (федеральная, региональная, муниципальная)</w:t>
      </w:r>
      <w:r>
        <w:rPr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муниципальная  </w:t>
      </w:r>
      <w:r>
        <w:rPr>
          <w:i/>
          <w:sz w:val="24"/>
          <w:szCs w:val="24"/>
          <w:u w:val="single"/>
        </w:rPr>
        <w:t>,</w:t>
      </w:r>
    </w:p>
    <w:p w:rsidR="009B4FF2" w:rsidRPr="009B4FF2" w:rsidRDefault="005F1CCE" w:rsidP="009B4FF2">
      <w:pPr>
        <w:numPr>
          <w:ilvl w:val="1"/>
          <w:numId w:val="1"/>
        </w:numPr>
        <w:spacing w:line="240" w:lineRule="auto"/>
        <w:jc w:val="left"/>
        <w:rPr>
          <w:i/>
          <w:sz w:val="24"/>
          <w:szCs w:val="24"/>
        </w:rPr>
      </w:pPr>
      <w:r w:rsidRPr="009B4FF2">
        <w:rPr>
          <w:sz w:val="24"/>
          <w:szCs w:val="24"/>
        </w:rPr>
        <w:t>Вышестоящая организация (</w:t>
      </w:r>
      <w:r w:rsidRPr="009B4FF2">
        <w:rPr>
          <w:i/>
          <w:sz w:val="24"/>
          <w:szCs w:val="24"/>
        </w:rPr>
        <w:t>наименовани</w:t>
      </w:r>
      <w:r w:rsidRPr="009B4FF2">
        <w:rPr>
          <w:sz w:val="24"/>
          <w:szCs w:val="24"/>
        </w:rPr>
        <w:t xml:space="preserve">е)  </w:t>
      </w:r>
      <w:r w:rsidRPr="009B4FF2">
        <w:rPr>
          <w:sz w:val="24"/>
          <w:szCs w:val="24"/>
          <w:u w:val="single"/>
        </w:rPr>
        <w:t xml:space="preserve">  </w:t>
      </w:r>
      <w:r w:rsidR="009B4FF2" w:rsidRPr="009B4FF2">
        <w:rPr>
          <w:i/>
          <w:color w:val="000000"/>
          <w:sz w:val="24"/>
          <w:szCs w:val="24"/>
          <w:u w:val="single"/>
        </w:rPr>
        <w:t xml:space="preserve">УО Нерюнгринского района; </w:t>
      </w:r>
    </w:p>
    <w:p w:rsidR="005F1CCE" w:rsidRDefault="005F1CCE" w:rsidP="009B4FF2">
      <w:pPr>
        <w:numPr>
          <w:ilvl w:val="1"/>
          <w:numId w:val="1"/>
        </w:numPr>
        <w:spacing w:line="240" w:lineRule="auto"/>
        <w:jc w:val="left"/>
        <w:rPr>
          <w:i/>
          <w:sz w:val="24"/>
          <w:szCs w:val="24"/>
        </w:rPr>
      </w:pPr>
      <w:r w:rsidRPr="009B4FF2">
        <w:rPr>
          <w:sz w:val="24"/>
          <w:szCs w:val="24"/>
        </w:rPr>
        <w:t>Адрес вышестоящей организации, другие координаты</w:t>
      </w:r>
      <w:r w:rsidRPr="009B4FF2">
        <w:rPr>
          <w:sz w:val="24"/>
          <w:szCs w:val="24"/>
          <w:u w:val="single"/>
        </w:rPr>
        <w:t xml:space="preserve"> </w:t>
      </w:r>
      <w:r w:rsidR="009B4FF2" w:rsidRPr="009B4FF2">
        <w:rPr>
          <w:i/>
          <w:sz w:val="24"/>
          <w:szCs w:val="24"/>
          <w:u w:val="single"/>
        </w:rPr>
        <w:t>г.Нерюнгри</w:t>
      </w:r>
    </w:p>
    <w:p w:rsidR="005F1CCE" w:rsidRDefault="005F1CCE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2. Характеристика деятельности организации на объекте </w:t>
      </w:r>
      <w:r>
        <w:rPr>
          <w:b/>
          <w:i/>
          <w:sz w:val="24"/>
          <w:szCs w:val="24"/>
        </w:rPr>
        <w:t>(по обслуживанию населения)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  <w:u w:val="single"/>
        </w:rPr>
        <w:t xml:space="preserve">     </w:t>
      </w:r>
      <w:r>
        <w:rPr>
          <w:i/>
          <w:color w:val="000000"/>
          <w:sz w:val="24"/>
          <w:szCs w:val="24"/>
          <w:u w:val="single"/>
        </w:rPr>
        <w:t xml:space="preserve"> образование        ,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Виды оказываемых услуг   </w:t>
      </w:r>
      <w:r>
        <w:rPr>
          <w:i/>
          <w:color w:val="000000"/>
          <w:sz w:val="24"/>
          <w:szCs w:val="24"/>
          <w:u w:val="single"/>
        </w:rPr>
        <w:t>предоставление дошкольных образовательных услуг</w:t>
      </w:r>
      <w:r>
        <w:rPr>
          <w:i/>
          <w:sz w:val="24"/>
          <w:szCs w:val="24"/>
          <w:u w:val="single"/>
        </w:rPr>
        <w:t xml:space="preserve">  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Форма  оказания  услуг: (на объекте, с длительным пребыванием, в т.ч.</w:t>
      </w:r>
    </w:p>
    <w:p w:rsidR="005F1CCE" w:rsidRDefault="005F1CCE">
      <w:pPr>
        <w:pStyle w:val="ConsPlusNonforma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>
        <w:rPr>
          <w:i/>
          <w:sz w:val="24"/>
          <w:szCs w:val="24"/>
          <w:u w:val="single"/>
        </w:rPr>
        <w:t xml:space="preserve">                                                       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 </w:t>
      </w:r>
      <w:r>
        <w:rPr>
          <w:sz w:val="24"/>
          <w:szCs w:val="24"/>
          <w:u w:val="single"/>
        </w:rPr>
        <w:t xml:space="preserve">  </w:t>
      </w:r>
      <w:r>
        <w:rPr>
          <w:i/>
          <w:iCs/>
          <w:color w:val="000000"/>
          <w:sz w:val="24"/>
          <w:szCs w:val="24"/>
          <w:u w:val="single"/>
        </w:rPr>
        <w:t xml:space="preserve">дети 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Категории обслуживаемых инвалидов: </w:t>
      </w:r>
      <w:r>
        <w:rPr>
          <w:i/>
          <w:sz w:val="24"/>
          <w:szCs w:val="24"/>
        </w:rPr>
        <w:t>____________________________________</w:t>
      </w:r>
    </w:p>
    <w:p w:rsidR="005F1CCE" w:rsidRDefault="005F1CCE">
      <w:pPr>
        <w:numPr>
          <w:ilvl w:val="1"/>
          <w:numId w:val="5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Плановая мощность: посещаемость (количество обслуживаемых в день), вместимость, пропускная способность </w:t>
      </w:r>
      <w:r>
        <w:rPr>
          <w:sz w:val="24"/>
          <w:szCs w:val="24"/>
          <w:u w:val="single"/>
        </w:rPr>
        <w:t xml:space="preserve">    </w:t>
      </w:r>
      <w:r w:rsidR="007212A1">
        <w:rPr>
          <w:i/>
          <w:sz w:val="24"/>
          <w:szCs w:val="24"/>
          <w:u w:val="single"/>
        </w:rPr>
        <w:t>150</w:t>
      </w:r>
      <w:r w:rsidR="00A95317">
        <w:rPr>
          <w:i/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>детей    .</w:t>
      </w:r>
    </w:p>
    <w:p w:rsidR="005F1CCE" w:rsidRPr="007212A1" w:rsidRDefault="005F1CCE" w:rsidP="007212A1">
      <w:pPr>
        <w:numPr>
          <w:ilvl w:val="1"/>
          <w:numId w:val="5"/>
        </w:numPr>
        <w:spacing w:line="240" w:lineRule="auto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Участие в исполнении ИПР инвалида, ребенка-инвалида (да, нет) </w:t>
      </w:r>
      <w:r w:rsidR="007212A1">
        <w:rPr>
          <w:i/>
          <w:sz w:val="24"/>
          <w:szCs w:val="24"/>
          <w:u w:val="single"/>
        </w:rPr>
        <w:t xml:space="preserve">   нет</w:t>
      </w:r>
    </w:p>
    <w:p w:rsidR="005F1CCE" w:rsidRDefault="005F1C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3. Состояние доступности объекта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 w:rsidP="00A95317">
      <w:pPr>
        <w:numPr>
          <w:ilvl w:val="1"/>
          <w:numId w:val="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Путь следования к объекту пассажирским транспортом (описать маршрут движения с использованием пассажирского транспорта</w:t>
      </w:r>
      <w:r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7212A1" w:rsidRPr="00A95317" w:rsidRDefault="007212A1" w:rsidP="007212A1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5F1CCE" w:rsidRDefault="005F1CCE">
      <w:pPr>
        <w:numPr>
          <w:ilvl w:val="1"/>
          <w:numId w:val="3"/>
        </w:numPr>
        <w:spacing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  расстояние до объекта от остановки транспорта </w:t>
      </w:r>
      <w:r w:rsidR="00976646">
        <w:rPr>
          <w:i/>
          <w:color w:val="000000"/>
          <w:sz w:val="24"/>
          <w:szCs w:val="24"/>
          <w:u w:val="single"/>
        </w:rPr>
        <w:t>100</w:t>
      </w:r>
      <w:r>
        <w:rPr>
          <w:color w:val="000000"/>
          <w:sz w:val="24"/>
          <w:szCs w:val="24"/>
        </w:rPr>
        <w:t xml:space="preserve"> м.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3.2.2  время движения (пешком) </w:t>
      </w:r>
      <w:r w:rsidR="00976646">
        <w:rPr>
          <w:i/>
          <w:color w:val="000000"/>
          <w:sz w:val="24"/>
          <w:szCs w:val="24"/>
          <w:u w:val="single"/>
        </w:rPr>
        <w:t xml:space="preserve">2 </w:t>
      </w:r>
      <w:r>
        <w:rPr>
          <w:color w:val="000000"/>
          <w:sz w:val="24"/>
          <w:szCs w:val="24"/>
        </w:rPr>
        <w:t>минут</w:t>
      </w:r>
      <w:r w:rsidR="00976646">
        <w:rPr>
          <w:color w:val="000000"/>
          <w:sz w:val="24"/>
          <w:szCs w:val="24"/>
        </w:rPr>
        <w:t>ы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3.2.3 наличие  выделенного от проезжей части пешеходного пути (</w:t>
      </w:r>
      <w:r>
        <w:rPr>
          <w:i/>
          <w:sz w:val="24"/>
          <w:szCs w:val="24"/>
        </w:rPr>
        <w:t>да, нет</w:t>
      </w:r>
      <w:r>
        <w:rPr>
          <w:sz w:val="24"/>
          <w:szCs w:val="24"/>
        </w:rPr>
        <w:t xml:space="preserve">), </w:t>
      </w:r>
      <w:r w:rsidR="00A95317">
        <w:rPr>
          <w:i/>
          <w:iCs/>
          <w:sz w:val="24"/>
          <w:szCs w:val="24"/>
          <w:u w:val="single"/>
        </w:rPr>
        <w:t>нет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3.2.4 Перекрестки: </w:t>
      </w:r>
      <w:r>
        <w:rPr>
          <w:i/>
          <w:sz w:val="24"/>
          <w:szCs w:val="24"/>
          <w:u w:val="single"/>
        </w:rPr>
        <w:t>нерегулируемые</w:t>
      </w:r>
      <w:r>
        <w:rPr>
          <w:i/>
          <w:sz w:val="24"/>
          <w:szCs w:val="24"/>
        </w:rPr>
        <w:t xml:space="preserve">; 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3.2.5 Информация на пути следования к объекту: </w:t>
      </w:r>
      <w:r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u w:val="single"/>
        </w:rPr>
        <w:t>визуальная</w:t>
      </w:r>
      <w:r>
        <w:rPr>
          <w:i/>
          <w:color w:val="000000"/>
          <w:sz w:val="24"/>
          <w:szCs w:val="24"/>
        </w:rPr>
        <w:t xml:space="preserve">; </w:t>
      </w:r>
    </w:p>
    <w:p w:rsidR="005F1CCE" w:rsidRDefault="005F1CCE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3.2.6 Перепады высоты на пути: </w:t>
      </w:r>
      <w:r w:rsidR="00976646">
        <w:rPr>
          <w:i/>
          <w:color w:val="000000"/>
          <w:sz w:val="24"/>
          <w:szCs w:val="24"/>
          <w:u w:val="single"/>
        </w:rPr>
        <w:t>нет</w:t>
      </w:r>
    </w:p>
    <w:p w:rsidR="00A95317" w:rsidRDefault="005F1CCE" w:rsidP="007212A1">
      <w:pPr>
        <w:spacing w:line="240" w:lineRule="auto"/>
        <w:ind w:firstLine="567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Их обустройство для инвалидов на коляске:  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нет</w:t>
      </w:r>
      <w:r>
        <w:rPr>
          <w:color w:val="000000"/>
          <w:sz w:val="24"/>
          <w:szCs w:val="24"/>
        </w:rPr>
        <w:t xml:space="preserve"> </w:t>
      </w:r>
    </w:p>
    <w:p w:rsidR="007212A1" w:rsidRDefault="007212A1" w:rsidP="007212A1">
      <w:pPr>
        <w:spacing w:line="240" w:lineRule="auto"/>
        <w:ind w:firstLine="567"/>
        <w:jc w:val="left"/>
        <w:rPr>
          <w:b/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4"/>
        <w:gridCol w:w="5689"/>
        <w:gridCol w:w="3712"/>
      </w:tblGrid>
      <w:tr w:rsidR="005F1CCE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инвалидов</w:t>
            </w:r>
          </w:p>
          <w:p w:rsidR="005F1CCE" w:rsidRDefault="005F1CCE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F1CCE" w:rsidRDefault="005F1CCE">
            <w:pPr>
              <w:spacing w:line="240" w:lineRule="auto"/>
              <w:ind w:firstLine="53"/>
              <w:jc w:val="center"/>
            </w:pPr>
            <w:r>
              <w:rPr>
                <w:sz w:val="20"/>
                <w:szCs w:val="20"/>
              </w:rPr>
              <w:t>(формы обслуживания)*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</w:pP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Pr="00A95317" w:rsidRDefault="00B316D5">
            <w:pPr>
              <w:snapToGrid w:val="0"/>
              <w:spacing w:line="240" w:lineRule="auto"/>
              <w:ind w:firstLine="53"/>
              <w:jc w:val="center"/>
            </w:pPr>
            <w:r w:rsidRPr="00A95317">
              <w:rPr>
                <w:i/>
                <w:color w:val="000000"/>
                <w:sz w:val="24"/>
                <w:szCs w:val="24"/>
              </w:rPr>
              <w:t>«ВДН</w:t>
            </w:r>
            <w:r w:rsidR="005F1CCE" w:rsidRPr="00A95317">
              <w:rPr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F1CCE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Pr="00A95317" w:rsidRDefault="00A95317">
            <w:pPr>
              <w:snapToGrid w:val="0"/>
              <w:spacing w:line="240" w:lineRule="auto"/>
              <w:ind w:firstLine="53"/>
              <w:jc w:val="center"/>
            </w:pPr>
            <w:r w:rsidRPr="00A95317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Pr="00A95317" w:rsidRDefault="00A95317">
            <w:pPr>
              <w:snapToGrid w:val="0"/>
              <w:spacing w:line="240" w:lineRule="auto"/>
              <w:ind w:firstLine="53"/>
              <w:jc w:val="center"/>
            </w:pPr>
            <w:r w:rsidRPr="00A95317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Pr="00A95317" w:rsidRDefault="00A95317">
            <w:pPr>
              <w:snapToGrid w:val="0"/>
              <w:spacing w:line="240" w:lineRule="auto"/>
              <w:ind w:firstLine="53"/>
              <w:jc w:val="center"/>
            </w:pPr>
            <w:r w:rsidRPr="00A95317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F1CC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left="-89" w:firstLine="142"/>
              <w:jc w:val="left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Pr="00A95317" w:rsidRDefault="00A95317">
            <w:pPr>
              <w:snapToGrid w:val="0"/>
              <w:spacing w:line="240" w:lineRule="auto"/>
              <w:ind w:firstLine="53"/>
              <w:jc w:val="center"/>
            </w:pPr>
            <w:r w:rsidRPr="00A95317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</w:tbl>
    <w:p w:rsidR="005F1CCE" w:rsidRDefault="005F1CCE">
      <w:pPr>
        <w:pStyle w:val="ab"/>
        <w:rPr>
          <w:szCs w:val="24"/>
        </w:rPr>
      </w:pPr>
      <w:r>
        <w:rPr>
          <w:szCs w:val="24"/>
        </w:rPr>
        <w:t xml:space="preserve">* - указывается один из вариантов: </w:t>
      </w:r>
      <w:r>
        <w:rPr>
          <w:b/>
          <w:szCs w:val="24"/>
        </w:rPr>
        <w:t>«А»</w:t>
      </w:r>
      <w:r>
        <w:rPr>
          <w:szCs w:val="24"/>
        </w:rPr>
        <w:t xml:space="preserve"> доступность всех зон и помещений - универсальная</w:t>
      </w:r>
      <w:r>
        <w:rPr>
          <w:b/>
          <w:szCs w:val="24"/>
        </w:rPr>
        <w:t>, «Б»</w:t>
      </w:r>
      <w:r>
        <w:rPr>
          <w:szCs w:val="24"/>
        </w:rPr>
        <w:t xml:space="preserve"> доступны специально выделенные участки и помещения</w:t>
      </w:r>
      <w:r>
        <w:rPr>
          <w:b/>
          <w:szCs w:val="24"/>
        </w:rPr>
        <w:t>, «ДУ»</w:t>
      </w:r>
      <w:r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>
        <w:rPr>
          <w:b/>
          <w:szCs w:val="24"/>
        </w:rPr>
        <w:t>, «ВНД»</w:t>
      </w:r>
      <w:r>
        <w:rPr>
          <w:szCs w:val="24"/>
        </w:rPr>
        <w:t xml:space="preserve"> не организована доступность.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3.4 Состояние доступности основных структурно-функциональных зон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825"/>
        <w:gridCol w:w="5460"/>
        <w:gridCol w:w="3913"/>
      </w:tblGrid>
      <w:tr w:rsidR="005F1CCE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/п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F1CCE" w:rsidRDefault="005F1CCE">
            <w:pPr>
              <w:snapToGrid w:val="0"/>
              <w:spacing w:line="240" w:lineRule="auto"/>
              <w:ind w:firstLine="0"/>
              <w:jc w:val="center"/>
            </w:pPr>
            <w:r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  <w:tr w:rsidR="005F1CC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1CCE" w:rsidRDefault="005F1CCE">
            <w:pPr>
              <w:snapToGrid w:val="0"/>
              <w:spacing w:line="240" w:lineRule="auto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1CCE" w:rsidRDefault="00A95317">
            <w:pPr>
              <w:snapToGrid w:val="0"/>
              <w:spacing w:line="240" w:lineRule="auto"/>
              <w:ind w:firstLine="0"/>
              <w:jc w:val="center"/>
            </w:pPr>
            <w:r>
              <w:t>ДЧ-И (С, Г, У)</w:t>
            </w:r>
          </w:p>
        </w:tc>
      </w:tr>
    </w:tbl>
    <w:p w:rsidR="007212A1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4"/>
          <w:szCs w:val="24"/>
        </w:rPr>
        <w:t>Указывается:</w:t>
      </w:r>
      <w:r>
        <w:rPr>
          <w:b/>
          <w:sz w:val="24"/>
          <w:szCs w:val="24"/>
        </w:rPr>
        <w:t xml:space="preserve"> ДП-В</w:t>
      </w:r>
      <w:r>
        <w:rPr>
          <w:sz w:val="24"/>
          <w:szCs w:val="24"/>
        </w:rPr>
        <w:t xml:space="preserve"> - доступно полностью всем;  </w:t>
      </w:r>
      <w:r>
        <w:rPr>
          <w:b/>
          <w:sz w:val="24"/>
          <w:szCs w:val="24"/>
        </w:rPr>
        <w:t>ДП-И</w:t>
      </w:r>
      <w:r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4"/>
          <w:szCs w:val="24"/>
        </w:rPr>
        <w:t>ДЧ-В</w:t>
      </w:r>
      <w:r>
        <w:rPr>
          <w:sz w:val="24"/>
          <w:szCs w:val="24"/>
        </w:rPr>
        <w:t xml:space="preserve"> - доступно частично всем; </w:t>
      </w:r>
      <w:r>
        <w:rPr>
          <w:b/>
          <w:sz w:val="24"/>
          <w:szCs w:val="24"/>
        </w:rPr>
        <w:t>ДЧ-И</w:t>
      </w:r>
      <w:r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4"/>
          <w:szCs w:val="24"/>
        </w:rPr>
        <w:t>ДУ</w:t>
      </w:r>
      <w:r>
        <w:rPr>
          <w:sz w:val="24"/>
          <w:szCs w:val="24"/>
        </w:rPr>
        <w:t xml:space="preserve"> - доступно условно, </w:t>
      </w:r>
      <w:r>
        <w:rPr>
          <w:b/>
          <w:sz w:val="24"/>
          <w:szCs w:val="24"/>
        </w:rPr>
        <w:t>ВНД</w:t>
      </w:r>
      <w:r w:rsidR="007212A1">
        <w:rPr>
          <w:sz w:val="24"/>
          <w:szCs w:val="24"/>
        </w:rPr>
        <w:t xml:space="preserve"> – временно недоступно</w:t>
      </w:r>
    </w:p>
    <w:p w:rsidR="005F1CCE" w:rsidRPr="007212A1" w:rsidRDefault="005F1CCE" w:rsidP="007212A1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3.5. ИТОГОВОЕ  ЗАКЛЮЧЕНИЕ о состоянии доступности ОСИ:     </w:t>
      </w:r>
      <w:r>
        <w:rPr>
          <w:sz w:val="24"/>
          <w:szCs w:val="24"/>
          <w:u w:val="single"/>
        </w:rPr>
        <w:t xml:space="preserve">доступно частично </w:t>
      </w:r>
      <w:r w:rsidR="00B316D5">
        <w:rPr>
          <w:sz w:val="24"/>
          <w:szCs w:val="24"/>
          <w:u w:val="single"/>
        </w:rPr>
        <w:t>избирательно</w:t>
      </w:r>
    </w:p>
    <w:p w:rsidR="005F1CCE" w:rsidRDefault="005F1C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 Управленческое решение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spacing w:after="120"/>
        <w:ind w:firstLine="0"/>
        <w:jc w:val="left"/>
        <w:rPr>
          <w:sz w:val="20"/>
          <w:szCs w:val="20"/>
        </w:rPr>
      </w:pPr>
      <w:r>
        <w:rPr>
          <w:sz w:val="24"/>
          <w:szCs w:val="24"/>
        </w:rPr>
        <w:t>4.1.  Рекомендации по адаптации основных структурных элементов объекта</w:t>
      </w:r>
    </w:p>
    <w:tbl>
      <w:tblPr>
        <w:tblW w:w="0" w:type="auto"/>
        <w:tblInd w:w="-20" w:type="dxa"/>
        <w:tblLayout w:type="fixed"/>
        <w:tblLook w:val="0000"/>
      </w:tblPr>
      <w:tblGrid>
        <w:gridCol w:w="675"/>
        <w:gridCol w:w="5690"/>
        <w:gridCol w:w="3833"/>
      </w:tblGrid>
      <w:tr w:rsidR="005F1CCE" w:rsidTr="007212A1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F1CCE" w:rsidRDefault="005F1CCE">
            <w:pPr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/п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CCE" w:rsidRDefault="005F1CCE">
            <w:pPr>
              <w:snapToGrid w:val="0"/>
              <w:spacing w:line="240" w:lineRule="auto"/>
              <w:ind w:firstLine="26"/>
              <w:jc w:val="center"/>
            </w:pPr>
            <w:r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капитальный ремонт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техническое решение невозможно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техническое решение невозможно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7212A1" w:rsidP="00A95317">
            <w:pPr>
              <w:pStyle w:val="ab"/>
            </w:pPr>
            <w:r>
              <w:t>капитальный</w:t>
            </w:r>
            <w:r w:rsidR="00A95317" w:rsidRPr="00A95317">
              <w:t xml:space="preserve"> ремонт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0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техническое решение невозможно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индивидуальное решение с техническими средствами реабилитации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>капитальный ремонт</w:t>
            </w:r>
          </w:p>
        </w:tc>
      </w:tr>
      <w:tr w:rsidR="00A95317" w:rsidTr="007212A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317" w:rsidRDefault="00A95317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317" w:rsidRPr="00A95317" w:rsidRDefault="00A95317" w:rsidP="00A95317">
            <w:pPr>
              <w:pStyle w:val="ab"/>
            </w:pPr>
            <w:r w:rsidRPr="00A95317">
              <w:t xml:space="preserve">капитальный ремонт </w:t>
            </w:r>
          </w:p>
        </w:tc>
      </w:tr>
    </w:tbl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F1CCE" w:rsidRDefault="005F1CCE">
      <w:pPr>
        <w:spacing w:line="240" w:lineRule="auto"/>
        <w:ind w:firstLine="0"/>
        <w:jc w:val="left"/>
        <w:rPr>
          <w:sz w:val="24"/>
          <w:szCs w:val="24"/>
        </w:rPr>
      </w:pP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i/>
          <w:sz w:val="20"/>
          <w:szCs w:val="20"/>
        </w:rPr>
      </w:pPr>
      <w:r>
        <w:rPr>
          <w:sz w:val="24"/>
          <w:szCs w:val="24"/>
        </w:rPr>
        <w:t xml:space="preserve">Период проведения работ </w:t>
      </w:r>
      <w:r>
        <w:rPr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 по мер</w:t>
      </w:r>
      <w:r w:rsidR="00A95317">
        <w:rPr>
          <w:i/>
          <w:color w:val="000000"/>
          <w:sz w:val="24"/>
          <w:szCs w:val="24"/>
          <w:u w:val="single"/>
        </w:rPr>
        <w:t>е поступления финансирования</w:t>
      </w:r>
      <w:r>
        <w:rPr>
          <w:i/>
          <w:color w:val="000000"/>
          <w:sz w:val="24"/>
          <w:szCs w:val="24"/>
          <w:u w:val="single"/>
        </w:rPr>
        <w:t xml:space="preserve"> . </w:t>
      </w:r>
      <w:r>
        <w:rPr>
          <w:color w:val="000000"/>
          <w:sz w:val="24"/>
          <w:szCs w:val="24"/>
        </w:rPr>
        <w:t xml:space="preserve">в рамках исполнения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          плана           </w:t>
      </w:r>
      <w:r>
        <w:rPr>
          <w:i/>
          <w:sz w:val="24"/>
          <w:szCs w:val="24"/>
          <w:u w:val="single"/>
        </w:rPr>
        <w:t xml:space="preserve">                                .</w:t>
      </w:r>
    </w:p>
    <w:p w:rsidR="005F1CCE" w:rsidRDefault="005F1CCE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i/>
          <w:sz w:val="20"/>
          <w:szCs w:val="20"/>
        </w:rPr>
        <w:t xml:space="preserve">                          (указывается наименование документа: программы, плана)</w:t>
      </w: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>
        <w:rPr>
          <w:sz w:val="24"/>
          <w:szCs w:val="24"/>
          <w:u w:val="single"/>
        </w:rPr>
        <w:t xml:space="preserve">   </w:t>
      </w:r>
      <w:r>
        <w:rPr>
          <w:i/>
          <w:sz w:val="24"/>
          <w:szCs w:val="24"/>
          <w:u w:val="single"/>
        </w:rPr>
        <w:t xml:space="preserve">          частично доступно     .</w:t>
      </w:r>
      <w:r>
        <w:rPr>
          <w:i/>
          <w:color w:val="000000"/>
          <w:sz w:val="24"/>
          <w:szCs w:val="24"/>
          <w:u w:val="single"/>
        </w:rPr>
        <w:t xml:space="preserve"> </w:t>
      </w:r>
    </w:p>
    <w:p w:rsidR="005F1CCE" w:rsidRDefault="005F1CCE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Оценка результата исполнения программы, плана (по состоянию доступности)    </w:t>
      </w:r>
      <w:r>
        <w:rPr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удовлетворительно      ,</w:t>
      </w:r>
    </w:p>
    <w:p w:rsidR="005F1CCE" w:rsidRDefault="005F1CCE">
      <w:pPr>
        <w:numPr>
          <w:ilvl w:val="1"/>
          <w:numId w:val="2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Для принятия решения </w:t>
      </w:r>
      <w:r>
        <w:rPr>
          <w:sz w:val="24"/>
          <w:szCs w:val="24"/>
          <w:u w:val="single"/>
        </w:rPr>
        <w:t>требуется</w:t>
      </w:r>
      <w:r>
        <w:rPr>
          <w:color w:val="7030A0"/>
          <w:sz w:val="24"/>
          <w:szCs w:val="24"/>
        </w:rPr>
        <w:t xml:space="preserve">, </w:t>
      </w:r>
      <w:r>
        <w:rPr>
          <w:sz w:val="24"/>
          <w:szCs w:val="24"/>
        </w:rPr>
        <w:t xml:space="preserve">не требуется </w:t>
      </w:r>
      <w:r>
        <w:rPr>
          <w:i/>
          <w:sz w:val="24"/>
          <w:szCs w:val="24"/>
        </w:rPr>
        <w:t>(нужное подчеркнуть):</w:t>
      </w:r>
    </w:p>
    <w:p w:rsidR="005F1CCE" w:rsidRDefault="005F1CCE">
      <w:pPr>
        <w:spacing w:line="240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Согласование__________________________________________________________________ Имеется заключение уполномоченной организации о состоянии доступности объекта (</w:t>
      </w:r>
      <w:r>
        <w:rPr>
          <w:i/>
          <w:sz w:val="24"/>
          <w:szCs w:val="24"/>
        </w:rPr>
        <w:t>наименование документа и выдавшей его организации, дата</w:t>
      </w:r>
      <w:r>
        <w:rPr>
          <w:sz w:val="24"/>
          <w:szCs w:val="24"/>
        </w:rPr>
        <w:t>), прилагается ___</w:t>
      </w:r>
      <w:r w:rsidR="00A95317">
        <w:rPr>
          <w:sz w:val="24"/>
          <w:szCs w:val="24"/>
        </w:rPr>
        <w:t>нет________</w:t>
      </w:r>
      <w:r>
        <w:rPr>
          <w:sz w:val="24"/>
          <w:szCs w:val="24"/>
        </w:rPr>
        <w:t>_</w:t>
      </w:r>
    </w:p>
    <w:p w:rsidR="005F1CCE" w:rsidRDefault="00A95317" w:rsidP="00A95317">
      <w:pPr>
        <w:numPr>
          <w:ilvl w:val="1"/>
          <w:numId w:val="2"/>
        </w:numPr>
        <w:spacing w:line="240" w:lineRule="auto"/>
        <w:jc w:val="left"/>
        <w:rPr>
          <w:b/>
          <w:sz w:val="24"/>
          <w:szCs w:val="24"/>
        </w:rPr>
      </w:pPr>
      <w:r w:rsidRPr="00A95317">
        <w:rPr>
          <w:sz w:val="24"/>
          <w:szCs w:val="24"/>
        </w:rPr>
        <w:t xml:space="preserve">Информация  размещена (обновлена) на сайте </w:t>
      </w:r>
      <w:r>
        <w:rPr>
          <w:sz w:val="24"/>
          <w:szCs w:val="24"/>
        </w:rPr>
        <w:t>М</w:t>
      </w:r>
      <w:r w:rsidRPr="00A95317">
        <w:rPr>
          <w:sz w:val="24"/>
          <w:szCs w:val="24"/>
        </w:rPr>
        <w:t>ДОУ «</w:t>
      </w:r>
      <w:r>
        <w:rPr>
          <w:sz w:val="24"/>
          <w:szCs w:val="24"/>
        </w:rPr>
        <w:t>Буратино» 10.01.2018</w:t>
      </w:r>
      <w:r w:rsidRPr="00A95317">
        <w:rPr>
          <w:sz w:val="24"/>
          <w:szCs w:val="24"/>
        </w:rPr>
        <w:t>г</w:t>
      </w:r>
    </w:p>
    <w:p w:rsidR="00A95317" w:rsidRDefault="00A9531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F1CCE" w:rsidRDefault="005F1CCE">
      <w:pPr>
        <w:ind w:left="5103"/>
        <w:jc w:val="right"/>
        <w:rPr>
          <w:sz w:val="24"/>
          <w:szCs w:val="24"/>
        </w:rPr>
      </w:pPr>
    </w:p>
    <w:p w:rsidR="005F1CCE" w:rsidRDefault="005F1CCE">
      <w:pPr>
        <w:jc w:val="center"/>
        <w:rPr>
          <w:b/>
          <w:sz w:val="24"/>
          <w:szCs w:val="24"/>
        </w:rPr>
      </w:pPr>
    </w:p>
    <w:sectPr w:rsidR="005F1CCE">
      <w:pgSz w:w="11906" w:h="16838"/>
      <w:pgMar w:top="993" w:right="567" w:bottom="568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color w:val="auto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color w:val="auto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color w:val="auto"/>
        <w:sz w:val="24"/>
        <w:szCs w:val="24"/>
      </w:rPr>
    </w:lvl>
  </w:abstractNum>
  <w:abstractNum w:abstractNumId="1">
    <w:nsid w:val="00000002"/>
    <w:multiLevelType w:val="multilevel"/>
    <w:tmpl w:val="9476D9AC"/>
    <w:name w:val="WW8Num9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2">
    <w:nsid w:val="00000003"/>
    <w:multiLevelType w:val="multilevel"/>
    <w:tmpl w:val="00000003"/>
    <w:name w:val="WW8Num11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Wingdings"/>
        <w:color w:val="000000"/>
        <w:sz w:val="24"/>
        <w:szCs w:val="24"/>
      </w:rPr>
    </w:lvl>
  </w:abstractNum>
  <w:abstractNum w:abstractNumId="4">
    <w:nsid w:val="00000005"/>
    <w:multiLevelType w:val="multilevel"/>
    <w:tmpl w:val="A3B01782"/>
    <w:name w:val="WW8Num1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i w:val="0"/>
        <w:color w:val="auto"/>
        <w:sz w:val="24"/>
        <w:szCs w:val="24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i w:val="0"/>
        <w:color w:val="auto"/>
        <w:sz w:val="24"/>
        <w:szCs w:val="24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i w:val="0"/>
        <w:color w:val="auto"/>
        <w:sz w:val="24"/>
        <w:szCs w:val="24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i w:val="0"/>
        <w:color w:val="auto"/>
        <w:sz w:val="24"/>
        <w:szCs w:val="24"/>
        <w:u w:val="none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976646"/>
    <w:rsid w:val="0020207F"/>
    <w:rsid w:val="003129E1"/>
    <w:rsid w:val="004115EA"/>
    <w:rsid w:val="004D47BF"/>
    <w:rsid w:val="00524829"/>
    <w:rsid w:val="005F1CCE"/>
    <w:rsid w:val="007212A1"/>
    <w:rsid w:val="00976646"/>
    <w:rsid w:val="009A0AB9"/>
    <w:rsid w:val="009B4FF2"/>
    <w:rsid w:val="00A95317"/>
    <w:rsid w:val="00A97A4B"/>
    <w:rsid w:val="00B316D5"/>
    <w:rsid w:val="00D3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360" w:lineRule="auto"/>
      <w:ind w:firstLine="851"/>
      <w:jc w:val="both"/>
    </w:pPr>
    <w:rPr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color w:val="auto"/>
    </w:rPr>
  </w:style>
  <w:style w:type="character" w:customStyle="1" w:styleId="WW8Num5z0">
    <w:name w:val="WW8Num5z0"/>
    <w:rPr>
      <w:color w:val="auto"/>
    </w:rPr>
  </w:style>
  <w:style w:type="character" w:customStyle="1" w:styleId="WW8Num6z0">
    <w:name w:val="WW8Num6z0"/>
    <w:rPr>
      <w:color w:val="auto"/>
      <w:sz w:val="24"/>
      <w:szCs w:val="24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color w:val="auto"/>
    </w:rPr>
  </w:style>
  <w:style w:type="character" w:customStyle="1" w:styleId="WW8Num9z0">
    <w:name w:val="WW8Num9z0"/>
    <w:rPr>
      <w:i w:val="0"/>
      <w:color w:val="auto"/>
      <w:sz w:val="24"/>
      <w:szCs w:val="24"/>
      <w:u w:val="none"/>
    </w:rPr>
  </w:style>
  <w:style w:type="character" w:customStyle="1" w:styleId="WW8Num10z0">
    <w:name w:val="WW8Num10z0"/>
    <w:rPr>
      <w:color w:val="auto"/>
    </w:rPr>
  </w:style>
  <w:style w:type="character" w:customStyle="1" w:styleId="WW8Num11z0">
    <w:name w:val="WW8Num11z0"/>
  </w:style>
  <w:style w:type="character" w:customStyle="1" w:styleId="WW8Num11z1">
    <w:name w:val="WW8Num11z1"/>
    <w:rPr>
      <w:sz w:val="24"/>
      <w:szCs w:val="24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 w:cs="Wingdings"/>
      <w:color w:val="000000"/>
      <w:sz w:val="24"/>
      <w:szCs w:val="24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i w:val="0"/>
      <w:color w:val="auto"/>
      <w:sz w:val="24"/>
      <w:szCs w:val="24"/>
      <w:u w:val="none"/>
    </w:rPr>
  </w:style>
  <w:style w:type="character" w:customStyle="1" w:styleId="WW8Num14z0">
    <w:name w:val="WW8Num14z0"/>
    <w:rPr>
      <w:color w:val="000000"/>
      <w:sz w:val="24"/>
      <w:szCs w:val="24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3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customStyle="1" w:styleId="a3">
    <w:name w:val="Без интервала Знак"/>
    <w:rPr>
      <w:rFonts w:eastAsia="Calibri"/>
      <w:sz w:val="24"/>
      <w:szCs w:val="22"/>
      <w:lang w:bidi="ar-SA"/>
    </w:rPr>
  </w:style>
  <w:style w:type="character" w:customStyle="1" w:styleId="a4">
    <w:name w:val="Символ нумерации"/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2">
    <w:name w:val="Основной шрифт абзаца2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b">
    <w:name w:val="No Spacing"/>
    <w:qFormat/>
    <w:pPr>
      <w:suppressAutoHyphens/>
    </w:pPr>
    <w:rPr>
      <w:rFonts w:eastAsia="Calibri"/>
      <w:sz w:val="24"/>
      <w:szCs w:val="22"/>
      <w:lang w:eastAsia="zh-CN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e">
    <w:name w:val="Balloon Text"/>
    <w:basedOn w:val="a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21">
    <w:name w:val="Основной текст (2)"/>
    <w:basedOn w:val="a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  <w:style w:type="paragraph" w:customStyle="1" w:styleId="c8">
    <w:name w:val="c8"/>
    <w:basedOn w:val="a"/>
    <w:rsid w:val="00A95317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c22">
    <w:name w:val="c22"/>
    <w:rsid w:val="00A95317"/>
  </w:style>
  <w:style w:type="character" w:customStyle="1" w:styleId="c3">
    <w:name w:val="c3"/>
    <w:rsid w:val="00A95317"/>
  </w:style>
  <w:style w:type="character" w:customStyle="1" w:styleId="c67">
    <w:name w:val="c67"/>
    <w:rsid w:val="00A95317"/>
  </w:style>
  <w:style w:type="character" w:customStyle="1" w:styleId="c87">
    <w:name w:val="c87"/>
    <w:rsid w:val="00A95317"/>
  </w:style>
  <w:style w:type="paragraph" w:customStyle="1" w:styleId="c16">
    <w:name w:val="c16"/>
    <w:basedOn w:val="a"/>
    <w:rsid w:val="007212A1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uratino@nerungri.edu.ru" TargetMode="Externa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D5C7B2BB8CC24B9FEDB7D49ED9423C" ma:contentTypeVersion="" ma:contentTypeDescription="Создание документа." ma:contentTypeScope="" ma:versionID="87ef679bd91f697e00dfe2071f6d7b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74AC47F-E02B-4C2C-BA53-72514FF46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B3D000-83D0-45C8-BDF2-DCF2F8441C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8436FF-60AB-4BEF-8280-B3DF40E68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0ED40F-A403-4FA6-B6F2-1D02D42B210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ДОСТУПНОСТИ</vt:lpstr>
    </vt:vector>
  </TitlesOfParts>
  <Company/>
  <LinksUpToDate>false</LinksUpToDate>
  <CharactersWithSpaces>6984</CharactersWithSpaces>
  <SharedDoc>false</SharedDoc>
  <HLinks>
    <vt:vector size="306" baseType="variant">
      <vt:variant>
        <vt:i4>7340138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consultantplus://offline/ref=BD250FCE202002195225E28C17641E7B41AEBCFA1226BB0E2EAEDE7632C77D874101C9A0E5DB894DgA02N</vt:lpwstr>
      </vt:variant>
      <vt:variant>
        <vt:lpwstr/>
      </vt:variant>
      <vt:variant>
        <vt:i4>5832706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1572959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1572959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2359359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consultantplus://offline/ref=BD250FCE202002195225E78314641E7B43A1B8F81624E60426F7D274g305N</vt:lpwstr>
      </vt:variant>
      <vt:variant>
        <vt:lpwstr/>
      </vt:variant>
      <vt:variant>
        <vt:i4>5832706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7340141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consultantplus://offline/ref=BD250FCE202002195225E28C17641E7B41AEBAFF1E29BB0E2EAEDE7632C77D874101C9A0E5DB8945gA09N</vt:lpwstr>
      </vt:variant>
      <vt:variant>
        <vt:lpwstr/>
      </vt:variant>
      <vt:variant>
        <vt:i4>1572864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consultantplus://offline/ref=BD250FCE202002195225E28C17641E7B41AEBCFF1E28BB0E2EAEDE7632C77D874101C9A3E3gD09N</vt:lpwstr>
      </vt:variant>
      <vt:variant>
        <vt:lpwstr/>
      </vt:variant>
      <vt:variant>
        <vt:i4>7340086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consultantplus://offline/ref=BD250FCE202002195225E28C17641E7B41A1B8FA112DBB0E2EAEDE7632C77D874101C9A0E5DB894DgA00N</vt:lpwstr>
      </vt:variant>
      <vt:variant>
        <vt:lpwstr/>
      </vt:variant>
      <vt:variant>
        <vt:i4>7340138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consultantplus://offline/ref=BD250FCE202002195225E28C17641E7B41AEB9FC1F28BB0E2EAEDE7632C77D874101C9A0E5DB894DgA00N</vt:lpwstr>
      </vt:variant>
      <vt:variant>
        <vt:lpwstr/>
      </vt:variant>
      <vt:variant>
        <vt:i4>7340132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consultantplus://offline/ref=BD250FCE202002195225E28C17641E7B41A3BFFF1E28BB0E2EAEDE7632C77D874101C9A0E5DB894DgA01N</vt:lpwstr>
      </vt:variant>
      <vt:variant>
        <vt:lpwstr/>
      </vt:variant>
      <vt:variant>
        <vt:i4>7340137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consultantplus://offline/ref=BD250FCE202002195225E28C17641E7B41A3B8F91F27BB0E2EAEDE7632C77D874101C9A0E5DB894DgA01N</vt:lpwstr>
      </vt:variant>
      <vt:variant>
        <vt:lpwstr/>
      </vt:variant>
      <vt:variant>
        <vt:i4>7340143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consultantplus://offline/ref=BD250FCE202002195225E28C17641E7B41A1B9F8112DBB0E2EAEDE7632C77D874101C9A0E5DB894DgA01N</vt:lpwstr>
      </vt:variant>
      <vt:variant>
        <vt:lpwstr/>
      </vt:variant>
      <vt:variant>
        <vt:i4>7340089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consultantplus://offline/ref=BD250FCE202002195225E28C17641E7B41AEBEFD1E29BB0E2EAEDE7632C77D874101C9A0E5DB894FgA08N</vt:lpwstr>
      </vt:variant>
      <vt:variant>
        <vt:lpwstr/>
      </vt:variant>
      <vt:variant>
        <vt:i4>7340081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consultantplus://offline/ref=BD250FCE202002195225E28C17641E7B41AEBEFD1E29BB0E2EAEDE7632C77D874101C9A0E5DB894DgA02N</vt:lpwstr>
      </vt:variant>
      <vt:variant>
        <vt:lpwstr/>
      </vt:variant>
      <vt:variant>
        <vt:i4>1507340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consultantplus://offline/ref=BD250FCE202002195225E28C17641E7B41AEBEF91E29BB0E2EAEDE7632gC07N</vt:lpwstr>
      </vt:variant>
      <vt:variant>
        <vt:lpwstr/>
      </vt:variant>
      <vt:variant>
        <vt:i4>6750259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Par2678</vt:lpwstr>
      </vt:variant>
      <vt:variant>
        <vt:i4>6488115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Par2677</vt:lpwstr>
      </vt:variant>
      <vt:variant>
        <vt:i4>6750259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Par2627</vt:lpwstr>
      </vt:variant>
      <vt:variant>
        <vt:i4>6488115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Par2626</vt:lpwstr>
      </vt:variant>
      <vt:variant>
        <vt:i4>6750259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Par2575</vt:lpwstr>
      </vt:variant>
      <vt:variant>
        <vt:i4>6488115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Par2574</vt:lpwstr>
      </vt:variant>
      <vt:variant>
        <vt:i4>6750259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6291511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Par2530</vt:lpwstr>
      </vt:variant>
      <vt:variant>
        <vt:i4>6488115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Par2529</vt:lpwstr>
      </vt:variant>
      <vt:variant>
        <vt:i4>6750259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7012406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Par2485</vt:lpwstr>
      </vt:variant>
      <vt:variant>
        <vt:i4>6488115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7012406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Par2484</vt:lpwstr>
      </vt:variant>
      <vt:variant>
        <vt:i4>6750259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Par2423</vt:lpwstr>
      </vt:variant>
      <vt:variant>
        <vt:i4>6488115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Par2422</vt:lpwstr>
      </vt:variant>
      <vt:variant>
        <vt:i4>6750259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6619185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6488115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6619185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Par2362</vt:lpwstr>
      </vt:variant>
      <vt:variant>
        <vt:i4>6750259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6488113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Par2307</vt:lpwstr>
      </vt:variant>
      <vt:variant>
        <vt:i4>6488115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6488113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Par2306</vt:lpwstr>
      </vt:variant>
      <vt:variant>
        <vt:i4>5505084</vt:i4>
      </vt:variant>
      <vt:variant>
        <vt:i4>0</vt:i4>
      </vt:variant>
      <vt:variant>
        <vt:i4>0</vt:i4>
      </vt:variant>
      <vt:variant>
        <vt:i4>5</vt:i4>
      </vt:variant>
      <vt:variant>
        <vt:lpwstr>mailto:buratino@nerungri.edu.ru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ДОСТУПНОСТИ</dc:title>
  <dc:creator>User</dc:creator>
  <cp:lastModifiedBy>User</cp:lastModifiedBy>
  <cp:revision>3</cp:revision>
  <cp:lastPrinted>2020-12-25T03:41:00Z</cp:lastPrinted>
  <dcterms:created xsi:type="dcterms:W3CDTF">2020-12-25T03:39:00Z</dcterms:created>
  <dcterms:modified xsi:type="dcterms:W3CDTF">2020-12-25T03:50:00Z</dcterms:modified>
</cp:coreProperties>
</file>