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7F" w:rsidRDefault="0070717F" w:rsidP="0070717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0717F" w:rsidRDefault="0070717F" w:rsidP="0070717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0717F" w:rsidRDefault="0070717F" w:rsidP="0070717F">
      <w:pPr>
        <w:spacing w:after="0" w:line="240" w:lineRule="auto"/>
        <w:jc w:val="center"/>
        <w:rPr>
          <w:rFonts w:ascii="Times New Roman" w:hAnsi="Times New Roman"/>
          <w:b/>
        </w:rPr>
      </w:pPr>
    </w:p>
    <w:bookmarkStart w:id="0" w:name="_GoBack"/>
    <w:p w:rsidR="0070717F" w:rsidRDefault="00EE6B05" w:rsidP="0070717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658.65pt" o:ole="">
            <v:imagedata r:id="rId8" o:title=""/>
          </v:shape>
          <o:OLEObject Type="Embed" ProgID="AcroExch.Document.DC" ShapeID="_x0000_i1025" DrawAspect="Content" ObjectID="_1739360460" r:id="rId9"/>
        </w:object>
      </w:r>
      <w:bookmarkEnd w:id="0"/>
    </w:p>
    <w:p w:rsidR="0070717F" w:rsidRDefault="0070717F" w:rsidP="0070717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0717F" w:rsidRDefault="0070717F" w:rsidP="0070717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0717F" w:rsidRDefault="0070717F" w:rsidP="0070717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0717F" w:rsidRDefault="0070717F" w:rsidP="0070717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0717F" w:rsidRDefault="0070717F" w:rsidP="0070717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0717F" w:rsidRPr="001F039E" w:rsidRDefault="0070717F" w:rsidP="007071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насыщенных жиров, простых Сахаров, поваренной соли; а также продуктов содержащих пищевые волокна; продукты, обогащенные витаминами, микроэлементами,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бифидо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- и лакто - бактериями и биологически активными добавками; 5) оптимальный режим питания; 6) наличие необходимого оборудования и прочих условий для приготовления блюд меню, хранения пищевых продуктов; 7) отсутствие в меню продуктов в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технологии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изготовления которых использовались усилители вкуса, красители, запрещенные консерванты;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продуктов, запрещенных к употреблению в дошкольных организациях; а также продуктов с нарушениями условий хранения и истекшим сроком годности, продуктов поступивших без маркировочных ярлыков и (или) без сопроводительных документов, подтверждающих безопасность пищевых продуктов.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 xml:space="preserve">В 2019 году </w:t>
      </w:r>
      <w:proofErr w:type="gramStart"/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принят Федеральный закон от 01.03.2020 N47-031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ввел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понятие здорового питания; в Стратегии повышения качества пищевой продукции в Российской Федерации до 2030 года, введено определение качества пищевых продуктов. Вопросы организации работы с детьми и их родителями по популяризации знаний о здоровом пищевом поведении, здоровом питании, на фоне регистрируемой заболеваемости детей, а также задач, поставленных национальным проектом «Демография» и законодательными актами РФ, направленными на обеспечение принципов здорового питания и профилактику нарушений здоровья, обусловленных алиментарным фактором, приобретают особую актуальность.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 санитарно-просветительской программе представлены рекомендации по выработке у детей обязательных навыков соблюдения правил личной гигиены, здорового питания и стереотипов здорового пищевого поведения, направленных на гармоничный рост и развитие; информация необходимая родителям и педагогам, а также лицам, занятым в сфере ухода и присмотра за детьми навыков организации здорового питания, в том числе, в условиях самоизоляции (при введении ограничительных мероприятий, обусловленных эпидемиологическими рисками здоровью инфекционного и неинфекционного генеза).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000000"/>
          <w:lang w:eastAsia="ru-RU"/>
        </w:rPr>
        <w:t>            Дошкольникам свойственна высокая активность в познании окружающего мира. Поэтому, имеется реальная возможность привлечь внимание ребёнка к укреплению и сохранению его здоровья. А сохранение здоровья человека находится в прямой зависимости от питания.</w:t>
      </w:r>
    </w:p>
    <w:p w:rsidR="00487720" w:rsidRPr="001F039E" w:rsidRDefault="00487720" w:rsidP="005D0E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lang w:eastAsia="ru-RU"/>
        </w:rPr>
      </w:pPr>
    </w:p>
    <w:p w:rsidR="00487720" w:rsidRPr="001F039E" w:rsidRDefault="00487720" w:rsidP="0048772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Формирование у детей дошкольного возраста основных поведенческих навыков, направленных на здоровое питание и профилактику нарушений здоровья, обусловленных нездоровым питанием и нарушениями правил личной гигиены.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lang w:eastAsia="ru-RU"/>
        </w:rPr>
      </w:pP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1.         Освоение детьми дошкольного возраста в игровой форме обязательных навыков, направленных на здоровое питание и профилактику нарушений здоровья, обусловленных нездоровым питанием и нарушениями правил личной гигиены;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2.         Выработка у детей дошкольного возраста стереотипов здорового пищевого поведения,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3.         Формирование у родителей навыков организации здорового питания, в том числе, в условиях самоизоляции (при введении ограничительных мероприятий, обусловленных эпидемиологическими рисками здоровью инфекционного и неинфекционного генеза)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Программа реализуется в форме игр, индивидуальных и групповых занятий с детьми; тематических родительских собрании и состоит из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четырех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тематических разделов, предусматривающих освоение детьми дошкольного возраста в игровой форме обязательных навыков, направленных на здоровое питание и профилактику нарушений здоровья, обусловленных нездоровым питанием и нарушениями правил личной гигиены; выработку у детей стереотипов здорового пищевого поведения;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формирование у родителей, педагогов, а также лиц, занятых в сфере ухода и присмотра за детьми навыков организации здорового питания, в том числе, в условиях самоизоляции (при введении ограничительных мероприятий, обусловленных эпидемиологическими рисками здоровью инфекционного и неинфекционного гене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Основные формы реализации программы - игры с детьми и родителями; тематические родительские собрания.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 результате освоения программы должны быть сформированы: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- у детей дошкольного возраста - основные поведенческие навыки,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направленные на здоровое питание и профилактику нарушений здоровья,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обусловленных нездоровым питанием и нарушениями правил личной гигиены;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- у родителей - необходимые знания и умения в части формирования рациона здорового питания и рационального режима дня.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Обучающая программа включает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три логически взаимосвязанных блока,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изложение которых предусматривает работу по формированию у детей основных поведенческих навыков, направленных на здоровое питание и профилактику нарушений здоровья, обусловленных нездоровым питанием и нарушениями правил личной гигиены; создание благоприятных условий для реализации принципов здорового питания в дошкольной организации и домашних условиях.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                </w:t>
      </w:r>
      <w:proofErr w:type="gramStart"/>
      <w:r w:rsidRPr="001F039E">
        <w:rPr>
          <w:rFonts w:ascii="Symbol" w:eastAsia="Times New Roman" w:hAnsi="Symbol" w:cs="Arial"/>
          <w:color w:val="181818"/>
          <w:lang w:eastAsia="ru-RU"/>
        </w:rPr>
        <w:t>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        мой руки перед едой (как правильно мыть руки; почему надо </w:t>
      </w:r>
      <w:r w:rsidR="00422314"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    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мы</w:t>
      </w:r>
      <w:r w:rsidR="00422314" w:rsidRPr="001F039E">
        <w:rPr>
          <w:rFonts w:ascii="Times New Roman" w:eastAsia="Times New Roman" w:hAnsi="Times New Roman" w:cs="Times New Roman"/>
          <w:color w:val="181818"/>
          <w:lang w:eastAsia="ru-RU"/>
        </w:rPr>
        <w:t>ть</w:t>
      </w:r>
      <w:proofErr w:type="gramEnd"/>
    </w:p>
    <w:p w:rsidR="00422314" w:rsidRPr="001F039E" w:rsidRDefault="00422314" w:rsidP="004877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                      руки.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Symbol" w:eastAsia="Times New Roman" w:hAnsi="Symbol" w:cs="Arial"/>
          <w:color w:val="181818"/>
          <w:lang w:eastAsia="ru-RU"/>
        </w:rPr>
        <w:lastRenderedPageBreak/>
        <w:t>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        когда я ем я глух и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нем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181818"/>
          <w:lang w:eastAsia="ru-RU"/>
        </w:rPr>
      </w:pPr>
      <w:proofErr w:type="gramStart"/>
      <w:r w:rsidRPr="001F039E">
        <w:rPr>
          <w:rFonts w:ascii="Symbol" w:eastAsia="Times New Roman" w:hAnsi="Symbol" w:cs="Arial"/>
          <w:color w:val="181818"/>
          <w:lang w:eastAsia="ru-RU"/>
        </w:rPr>
        <w:t>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      ешь не реже 4-х раз в день (на завтрак кашу, на обед салат, суп, второе и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Symbol" w:eastAsia="Times New Roman" w:hAnsi="Symbol" w:cs="Arial"/>
          <w:color w:val="181818"/>
          <w:lang w:eastAsia="ru-RU"/>
        </w:rPr>
        <w:t>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      компот, на полдник булочку или фрукт, на ужин второе блюдо, перед сном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Symbol" w:eastAsia="Times New Roman" w:hAnsi="Symbol" w:cs="Arial"/>
          <w:color w:val="181818"/>
          <w:lang w:eastAsia="ru-RU"/>
        </w:rPr>
        <w:t>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      кефир);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181818"/>
          <w:lang w:eastAsia="ru-RU"/>
        </w:rPr>
      </w:pPr>
      <w:r w:rsidRPr="001F039E">
        <w:rPr>
          <w:rFonts w:ascii="Symbol" w:eastAsia="Times New Roman" w:hAnsi="Symbol" w:cs="Arial"/>
          <w:color w:val="181818"/>
          <w:lang w:eastAsia="ru-RU"/>
        </w:rPr>
        <w:t>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      не ешь на ходу.</w:t>
      </w:r>
    </w:p>
    <w:p w:rsidR="00487720" w:rsidRPr="001F039E" w:rsidRDefault="00487720" w:rsidP="00487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 xml:space="preserve"> </w:t>
      </w:r>
      <w:r w:rsidR="00422314" w:rsidRPr="001F039E">
        <w:rPr>
          <w:rFonts w:ascii="Times New Roman" w:eastAsia="Times New Roman" w:hAnsi="Times New Roman" w:cs="Times New Roman"/>
          <w:bCs/>
          <w:color w:val="181818"/>
          <w:lang w:eastAsia="ru-RU"/>
        </w:rPr>
        <w:t>Ф</w:t>
      </w:r>
      <w:r w:rsidRPr="001F039E">
        <w:rPr>
          <w:rFonts w:ascii="Times New Roman" w:eastAsia="Times New Roman" w:hAnsi="Times New Roman" w:cs="Times New Roman"/>
          <w:bCs/>
          <w:color w:val="181818"/>
          <w:lang w:eastAsia="ru-RU"/>
        </w:rPr>
        <w:t>ормирование у родителей (законных представителей тетей) следующие навыки: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1)        составление меню здорового питания, соответствующего возрасту детей;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2)        составление рационального режима дня для ребенка с учетом его возрастных особенностей;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3)        правильное приготовление блюд с использованием продуктов, содержащих необходимые для гармоничного роста и развития, продуктов щадящих способов кулинарной обработки;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4)        Включение в меню блюд и продуктов, выполняющих функции восполнения необходимых для роста и развития витаминов, микроэлементов, нормализации состава микрофлоры кишечника.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 результате освоения обучающей программы у воспитанников должны сформироваться навыки здорового питания.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Варианты игр по формированию гигиенических навыков, этикета при приеме пищи: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1. </w:t>
      </w:r>
      <w:r w:rsidRPr="001F039E">
        <w:rPr>
          <w:rFonts w:ascii="Times New Roman" w:eastAsia="Times New Roman" w:hAnsi="Times New Roman" w:cs="Times New Roman"/>
          <w:b/>
          <w:bCs/>
          <w:i/>
          <w:iCs/>
          <w:color w:val="181818"/>
          <w:lang w:eastAsia="ru-RU"/>
        </w:rPr>
        <w:t>Формирование у ребенка навыка правильного мытья рук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 привычки мыть руки перед едой и после еды и туалета; навыка соблюдения правил этикета за обеденным столом.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1.1.     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u w:val="single"/>
          <w:lang w:eastAsia="ru-RU"/>
        </w:rPr>
        <w:t>Игра «Обед».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Материал: кукла, картинки с изображением предметов и средств гигиены, столовой посуды, салфеток, столовых приборов. Воспитатель знакомит детей с картинками, спрашивает их, для чего нужен каждый предмет, затем перемешивает картинки и раздает их, берет куклу и говорит детям: "Наша куколка хочет пообедать, что ей нужно принести?» Дети приносят картинки, на которых нарисованы предметы (вода, мыло, полотенце) и только затем - предметы посуды, «Наша куколка пообедала, что ей нужно принести?» В этом случае дети также должны принести картинки с предметами для умывания.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Воспитатель объясняет, почему нужно делать эти действия именно в такой последовательности.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1.2.     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u w:val="single"/>
          <w:lang w:eastAsia="ru-RU"/>
        </w:rPr>
        <w:t>Игра «Веселое умывание».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1.3.     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u w:val="single"/>
          <w:lang w:eastAsia="ru-RU"/>
        </w:rPr>
        <w:t>Игра «Научи куклу мыть руки» «Покорми куклу завтраком».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Воспитатель просит ребенка научить мыть руки или покормить куклу, Ребенок воспроизводит весь процесс приема пищи, начиная от подготовки к завтраку и мытья рук и заканчивая уборкой стола, мытьем рук.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1.4.     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u w:val="single"/>
          <w:lang w:eastAsia="ru-RU"/>
        </w:rPr>
        <w:t>Стихи и загадки про этикет.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Руки вымой, не ленись, лишь потом за стол... (садись)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На колени, детка, положи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.. .(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салфетку)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Для второго помни тоже, вилку надо взять и ...(ножик)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i/>
          <w:iCs/>
          <w:color w:val="181818"/>
          <w:lang w:eastAsia="ru-RU"/>
        </w:rPr>
        <w:t>Стихи: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Известно с детства это всем: «Когда я ем, я глух и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нем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».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Чтоб не стали твои пальцы сыра, колбасы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хватальцы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Вилка есть при каждом блюде. И воспитанные люди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Вилкой все себе берут и назад ее кладут.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А в салате видишь - ложка, положи себе немножко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Не наваливай холмом, съешь - еще возьмешь потом.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Не хватай еду руками - будет очень стыдно маме.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Чтоб не грохнуться случайно на пол в час веселья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Ты на стуле не качайся - это не качели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2. Варианты игр по формированию навыков здорового питания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- навык выбора правильных и здоровых блюд; обучение режиму питания, последовательности приема блюд в каждый прием пищи; формирования потребности в ежедневном употреблении свежих овощей и фруктов; навыков по накрыванию на столы и уборки столов после приема пищи.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2.1.     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u w:val="single"/>
          <w:lang w:eastAsia="ru-RU"/>
        </w:rPr>
        <w:t>Игра «Приготовь завтрак/обед/полдник/ужин»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 - воспитатель спрашивает у детей «Что будем кушать на завтрак? Какое блюдо?» В зависимости от вариантов соглашается и принимает какой-то из них, и перечисляет здоровые свойства блюд, от которых ребенок станет сильнее (здоровее, веселее и т.п.) или объясняет, почему-то или иное блюдо не нужно есть на завтрак, каким станет ребенок, если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будет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есть его на завтрак (уставшим, будут болеть зубы и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т.д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). Тоже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самое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- с напитками.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2.2.     Подвижная игра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u w:val="single"/>
          <w:lang w:eastAsia="ru-RU"/>
        </w:rPr>
        <w:t>«Приготовь завтрак/обед/полдник/ужин».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Игра для групп детей по 6-8 человек. Воспитатель обозначает на полу любыми подручными средствами квадрат со сторонами 1м * 1м или круг, диаметром 1,2- 1,5 м. И объявляет, что это «наш стол», а теперь его нужно наполнить едой для завтрака/обеда/полдника/ужина. Дети находятся за границей «стола».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Воспитатель называет блюдо (всего в перечне будет 5-6 блюд или продуктов «правильных» и столько же «вредных»). Условия игры: при названии воспитателем «правильного блюда» дети, если считают его правильным, прыгают в круг, кто успеет первым, того оставляют в круге, а остальных просят выйти из него. 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lastRenderedPageBreak/>
        <w:t>Затем называют «неполезную» противоположность, например - «пицца», если кто-то прыгнет в круг, то воспитатель объясняет вредность продукта и почему он не должен там быть.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Варианты парных полезных и «вредных» блюд (продуктов): каша/пицца, творог/жареная картошка, вареное яйцо/колбаса, яблоко/конфета, печенье/пирожное, банан/чипсы, салат из овощей/сухарики,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3.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      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 xml:space="preserve">Навык выбора полезных продуктов и отказа от вредных - дома, в </w:t>
      </w:r>
      <w:proofErr w:type="gramStart"/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гостях</w:t>
      </w:r>
      <w:proofErr w:type="gramEnd"/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, в магазине.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 помощью предложенных игр закрепляется навык выбора полезных продуктов и отказа от «вредных» продуктов как при питании дома, в гостях, так и при походе в магазин. 3.1. Игра в мяч. «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Полезное-вредное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». 3.2. Игра «Поход в магазин».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4.         Формирование интереса к ежедневному употреблению в пищу свежих овощей и фруктов.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Мотивация к самостоятельному творческому участию ребенка в создании блюд. «Знакомство» с новыми вкусами и сочетанием вкусов. Предложенная игра формирует у ребенка интерес к самостоятельным действиям при приготовлении еды, к вкусу овощей и фруктов, а также формирует привычку здорового питания. Приготовленное самостоятельно блюдо ребенок с большей вероятностью съест с удовольствием, чем в ином случае.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4.1. Игра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u w:val="single"/>
          <w:lang w:eastAsia="ru-RU"/>
        </w:rPr>
        <w:t>«Кулинарный мастер-класс».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Воспитатель приносит на стол 5-7 глубоких тарелок с нарезанными разными свежими овощами, зеленью или фруктами. В зависимости от этого дети готовят овощной или фруктовый салатик. К овощному салату можно добавить вареные яйца. Каждый ребенок создает свой салат по усмотрению. Для заправки предлагается: растительное масло, лимонный сок, сметана, йогурт. Продолжительность 15 мин.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p w:rsidR="00487720" w:rsidRPr="001F039E" w:rsidRDefault="00487720" w:rsidP="00422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Родительское собрание №1.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Физиология пищеварения ребенка.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Для детей дошкольного возраста большое значение в формировании здоровья, функциональных возможностей, развития когнитивных функций имеет здоровое питание.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Дошкольный возраст характеризуется интенсивными процессами роста и развития, периодом совершенствования функций многих органов и систем, в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т.ч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. нервной системы, интенсивными процессами обмена веществ, развитием моторных навыков и функций.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 дошкольный возрастной период дети уверенно с удовольствием обучаются, бегают, любят подвижные и ролевые игры. Дети впечатлительны, эмоциональны и любознательны, что позволяет успешно в игровой форме вырабатывать и закреплять необходимые навыки здорового образа жизни и питания.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Чтобы восполнять большие затраты энергии детям крайне необходим постоянный приток энергии и всех питательных веществ (белков, жиров, углеводов, витаминов, минеральных солей и микроэлементов), единственным источником которых является полноценное, адекватное возрасту детей питание. Следует обратить внимание на особенности пищеварительной системы ребенка в этом возрасте. Несмотря на достаточно хорошо развитый жевательный аппарат (20 молочных зубов, в том числе четыре пары жевательных), пищеварительные функции желудка, кишечника, печени и поджелудочной железы еще не достигают полной зрелости, они лабильны и чувствительны к несоответствию количества, качества и состава питания, нарушениям режима приемов пищи. Поэтому нередко именно в этом возрасте берут свое начало различные хронические заболевания пищеварительной системы у детей, нарушается их общее физическое развитие, снижается способность к освоению обучающих программ.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Следовательно, правильно организованный режим дня, здоровое питание и соблюдение правил личной гигиены позволят существенно снизить риски их возникновения.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Для нормальной жизнедеятельности организму необходим пластический и энергетический материал, витамины и микроэлементы. Выделяют шесть важнейших компонентов пищи, которые необходимы ребенку для поддержания обмена веществ, функционирования органов и тканей, для роста и обновления клеток организма - это вода, белки, жиры, углеводы, минеральные вещества и витамины, Прежде чем организм усвоит их, они подвергаются расщеплению на более простые элементы. Это происходит благодаря процессам пищеварения.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Пищеварение - это сумма реализации физических, химических и физиологических процессов. В результате, под воздействием ферментов питательные вещества расщепляются на более простые химические соединения, обладающие способностью всасываться через стенку желудочно-кишечного тракта и поступать в кровоток, далее усваиваться клетками организма. Процессы пищеварения реализуются в определенной последовательности во всех отделах пищеварительного тракта (полости рта, глотке, пищеводе, желудке, тонкой и толстой кишках с участием печени и желчного пузыря, поджелудочной железы). Минеральные соли, вода и витамины, усваиваются человеком в том виде, в котором они находятся в пище. Белки, жиры и углеводы попадают в организм в виде сложных комплексов. Чтобы они усвоились, требуется сложная физическая и химическая переработка, Кроме того, компоненты пищи должны предварительно утратить свою видовую специфичность, иначе они будут приниматься системой иммунитета как чужеродные вещества.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Пищеварение начинается с измельчения пищи в ротовой полости, увлажнения ее слюной, первичного метаболизма и трансформации под воздействием ферментов слюны (амилазы, протеи пазы, липазы, 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lastRenderedPageBreak/>
        <w:t>фосфатазы, РНК-азы). Средняя продолжительность пребывания пищи в полости рта должна составлять порядка 15-20 сек. В случае сокращения времени нахождения пищи в полости рта, нарушаются процессы пищеварения, соответствующие данному участку пищеварительного тракта (измельчение, распад крахмал на простые сахара), Поэтому важно обращать внимание ребенка, чтобы он не спешил и тщательно пережёвывал пищу.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Далее следует этап передвижения пищевого комка за счет перистальтических движений мышц глотки и пищевода в желудок. Акт глотания включает в себя фазу ротовую (произвольную), глоточную (быструю непроизвольную), пищеводную (медленную непроизвольную). Средняя продолжительность времени прохождения пищевого комка через пищевод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составляет 2-9 сек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 и зависит от плотности пищи. Для предотвращения обратного тока пищи, а также разграничения воздействия на нее пищеварительных ферментов, пищеварительный тракт обеспечен специальными клапанами.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Пищевой комок, попав в желудок, в течение трех-пяти часов подвергается механической и химической обработке (под воздействием желудочного сока и присутствующих в нем соляной кислоты, которая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обеспечивает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кислую среду в желудке, вызывает денатурацию и набухание белков, активирует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пепсиногены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оказывает бактерицидный эффект; пепсин - переваривает белоксодержащие пищевые продукты).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Липолитическая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активность желудочного сока способствует расщеплению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эмульгированных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жиров молока. Образующаяся в желудке в значительных количествах слизь, с одной стороны, выполняет защитную функцию, защищая слизистую желудка от действия соляной кислоты, а также служит   источником   эндогенных   белков   для   их   последующей   утилизации микроорганизмами толстой кишки. В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желудке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присутствует также специальный фактор, обеспечивающий в дальнейшем усвоение витамина В 2.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После желудка пищевой комок попадает в тонкий кишечник. Кишечный сок в этом отделе пищеварительного тракта имеет щелочную среду. В тонком кишечнике происходит всасывание основной массы образовавшихся простых химических фрагментов пищи.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Не переваренные остатки пищи далее поступают в толстый кишечник, в котором они могут находиться от 10 до 15 часов. В этом отделе пищеварительного тракта осуществляются процессы всасывания воды, минеральных солей, протекают основные процессы микробной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метаболизации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остатков питательных веществ.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Важную роль в процессе пищеварения играет печень, в которой происходит образование желчи. Желчь способствует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эмульгации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жиров, всасыванию триглицеридов, активирует липазу, стимулирует перистальтику, инактивирует пепсин в двенадцатиперстной кишке, оказывает бактерицидный и бактериостатический эффект, усиливает гидролиз и всасывание белков и углеводов, стимулирует пролиферацию3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энтероцитов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 процессы образования и выделения желчи.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Пищеварительный тракт в организме человека выполняет несколько функций: 1) секреторную {характеризуется образованием пищеварительных соков - слюны, желудочного, поджелудочного, кишечного соков и желчи); 2) моторную (характеризуется передвижением пищи по пищеварительному тракту); 3) всасывательную (характеризуется поступлением из полости желудочно-кишечного тракта в кровоток продуктов расщепления белков, жиров и углеводов, воды, солей, лекарственных препаратов); 4) внутрисекреторную (характеризуется выработкой гормонов);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5)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экскреторную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(характеризуется выработкой продуктов обмена, которые затем удаляются из организма).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Также пищеварительный тракт является местом обитания симбиотических ассоциаций микроорганизмов. Попадающий в организм пищевой субстрат в результате микробной трансформации превращается в промежуточный либо конечный продукт с той или иной биологической активностью.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Состав микрофлоры в биопленке может изменяться под влиянием, как различных стрессовых агентов, так и физиологического состояния человека.   Лекарственное воздействие приводит к дисбактериозу.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Таким образом, понимание особенностей физиологии пищеварения ребенка, является фундаментом для построения меню, обеспечивающего в полном объеме организм пищевыми и биологически активными веществами.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:rsidR="00487720" w:rsidRPr="001F039E" w:rsidRDefault="00487720" w:rsidP="00487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Родительское собрание №2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Рекомендации по организации питания.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Питание детей должно быть здоровым, физиологически полноценным, разнообразным, безопасным, способствовать росту и гармоничному развитию.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При составлении меню для ребенка рекомендуется соблюдать следующие принципы: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    - калорийность должна соответствовать энергетическим тратам, при этом, 12-17% энергии необходимо получать за счет белков, 25-35% - за счет жиров и 50-55% - за счет углеводов;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    - следует правильно распределять калорийность рациона в течение дня;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        - пищевой рацион должен обеспечивать организм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необходимым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количеством воды, витаминов, минеральных солей и содержать все незаменимые аминокислоты и ненасыщенные жирные кислоты;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lastRenderedPageBreak/>
        <w:t>       - при составлении меню должно быть сведено к минимуму использование продуктов, содержащих критически значимые нутриенты;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       - продукты, используемые в питании детей дошкольного возраста не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должны содержать усилителей вкуса {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ароматизаторы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 вкусовые добавки,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подслащивающие вещества, кислоты и регуляторы кислотности), искусственные красители (красители, стабилизаторы окраски); не рекомендуется включать в меню продукты в состав которых входят добавки, повышающие сохранность продуктов питания и увеличивающие сроки их хранения (консерванты).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Пищевые продукты должны храниться в соответствии с условиями хранения и сроками годности.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Продукты, имеющие специфический запах (специи, сельдь), рекомендуется хранить отдельно от продуктов, воспринимающих запахи (масло сливочное, сыр, чай, сахар, соль).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Для обеспечения сохранности витаминов в блюдах овощи, предназначенные для приготовления салатов, рекомендуется варить в кожуре. При приготовлении блюд для детей рекомендуется пользоваться сборниками рецептур для детского питания.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Для того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чтобы пища хорошо усваивалась, она должна быть разнообразной, безопасной, правильно и вкусно приготовленной, - только такую пищу ребенок съедает с удовольствием, т.е. с аппетитом. Аппетит зависит и от режима питания.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Режим питания предусматривает определенные часы приема пищи и интервалы между ними, количественное и качественное распределение ее в течение дня. Важным элементом правильной организации питания ребенка являются, режим приемов пищи в течение дня, правильное распределение продуктов, Необходимо понимать, что пища переваривается в желудке ребенка в среднем в течение трех с половиной — четырех часов, поэтому интервалы между приемами пищи должны быть примерно равны этому времени. Часы приема пищи должны быть постоянными, отклонения от установленного времени не желательны и не должны превышать 15-30 мин. При запаздывании с принятием пищи налаженная работа пищеварительных желез расстраивается, выделение пищеварительного сока снижается и постепенно развивается анорексия (понижение аппетита).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Интервалы между основными приемами пищи (завтрак, обед и ужин) должны составлять не менее 3,5-4 часов; между основными и промежуточными приемами пищи (второй завтрак, полдник, второй ужин) - не менее 1,5 часов. Для приема пищи в режиме дня ребенка должно выделяться 20-30 минут.</w:t>
      </w:r>
    </w:p>
    <w:p w:rsidR="00487720" w:rsidRPr="001F039E" w:rsidRDefault="00487720" w:rsidP="004223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i/>
          <w:iCs/>
          <w:color w:val="181818"/>
          <w:lang w:eastAsia="ru-RU"/>
        </w:rPr>
        <w:t> </w:t>
      </w: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Основные принципы здорового питания, которые должны реализовываться каждый день: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1)        обеспечение разнообразия меню (включение блюд, предусматривающих использование не менее 20 наименований продуктов в суточном меню, отсутствие повторов блюд в течение дня и двух смежных с ним календарных дней);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2)        соответствие энергетической ценности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энергозатратам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 химического состава блюд - физиологическим потребностям организма в макро - и микронутриентах;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3)        использование в меню блюд, рецептуры которых, предусматривают использование щадящих методов кулинарной обработки;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4)        использование в меню пищевых продуктов со сниженным содержанием насыщенных жиров, простых Сахаров, поваренной соли; а также продуктов, содержащих пищевые волокна; продукты, обогащенные витаминами, микроэлементами,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бифидо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- и лакто - бактериями и биологически активными добавками;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5)        оптимальный режим питания;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6)        наличие необходимого оборудования и прочих условий для приготовления блюд меню, хранения пищевых продуктов;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7)        отсутствие в меню продуктов в технологии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изготовления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которых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спользовались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усилители вкуса, красители, запрещенные консерванты; продуктов, запрещенных к употреблению в дошкольных организациях; а также продуктов с нарушениями условий хранения и истекшим сроком годности, продуктов без маркировочных ярлыков и (или) без сопроводительных документов, подтверждающих безопасность пищевых продуктов.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При разработке меню необходимо предусмотреть сокращение калорийности меню, и при этом обеспечить необходимое поступление витаминов и микроэлементов. Для этих целей необходимо максимально сократить содержание продуктов, являющихся источниками критически значимые нутриентов (соль, сахар, жиры животного происхождения, транс- жиры), включить в меню блюда и продукты, характеризующиеся высоким содержанием витаминов, микроэлементов, клетчатки,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бифид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-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и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лактобактерии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. Для обогащения привычных блюд необходимыми микроэлементами можно дополнить привычные для ребенка блюда (салаты, омлет, гарниры) дополнительными компонентами (проростки семян, содержащие необходимые для роста и развития ребенка биологически ценные вещества); возможно также в этот период использовать функциональные продукты, обогащенные витаминами и микроэлементами, биологически активные добавки к пище.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i/>
          <w:iCs/>
          <w:color w:val="181818"/>
          <w:lang w:eastAsia="ru-RU"/>
        </w:rPr>
        <w:t> 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i/>
          <w:iCs/>
          <w:color w:val="181818"/>
          <w:lang w:eastAsia="ru-RU"/>
        </w:rPr>
        <w:t> </w:t>
      </w:r>
    </w:p>
    <w:p w:rsidR="00422314" w:rsidRPr="001F039E" w:rsidRDefault="00422314" w:rsidP="004223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:rsidR="00487720" w:rsidRPr="001F039E" w:rsidRDefault="00487720" w:rsidP="004223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lastRenderedPageBreak/>
        <w:t>Потребность ребенка в пищевых и биологически ценных веществах.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Под правильно организованным питанием следует понимать питание, отвечающее возрастным физиологическим особенностям и потребностям детского организма в основных пищевых веществах и энергии.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Интенсивный рост и развитие детей раннего и дошкольного возраста обусловливают их относительно большую, по сравнению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со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взрослым человеком, потребность во всех пищевых веществах. При этом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чем меньше ребенок, тем выше его потребность в пищевых веществах на 1 кг массы тела: для детей от 1 г. до 2-х лет - 59,5 ккал на 1 кг массы тела; от 2-х до 3-х лет - 56,1 ккал на 1 кг массы тела; от 3-х до 4-х лет- 54,1 ккал на 1 кг массы тела; от 4-х до 5-ти лет - 51,9 ккал на 1 кг массы тела; от 5-ти до 6-ти лет - 49,1 ккал на 1 кг массы тела;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от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6-ти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до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7-ми лет - 46,4 ккал на 1 кг массы тела.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Для хорошего самочувствия ребенку необходимо ежедневно употреблять такое количество пищи, которое бы в процессе метаболизма давало ему необходимое количество энергии, покрывающее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энерготраты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на выполняемую двигательную активность в течение дня, основной обмен (энергия, обеспечивающая работу органов и систем организма, находящегося в покое) и специфически динамическое действие пищи (энергия, которую расходует организм на переваривание пищи).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Суммарные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энерготраты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ребенка (суточная потребность в энергии) в зависимости от возраста ребенка и массы ребенка составляет в среднем для детей 1-2-х лет - 1155 ккал/сутки, от 2-х до 3-х лет - 1200 ккал/сутки; от 3-х до 4-х лет - 1400 ккал/сутки; от 4-х до 5-ти лет - 1700 ккал/сутки; от 5-ти до 6-ти лет - 1800 ккал/сутки;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от 6-ти до 7-ми лет - 1900 ккал/сутки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.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Показателями, характеризующими пищевую ценность продуктов, являются биологическая, энергетическая ценность и биологическая эффективность.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Биологическая ценность пищевых продуктов и готовых блюд характеризуется качеством пищевого белка, отражающего степень соответствия его аминокислотного состава потребностям организма в аминокислотах для синтеза белка.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Энергетическая ценность - количество энергии (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ккал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кДж), высвобождаемой в организме из пищевых веществ продуктов для обеспечения его физиологических функций. Так, при сгорании 1 г углеводов выделяется в среднем 4,3 ккал энергии, 1 г жиров - 9,45 ккал, 1 г белков - 5,65 ккал. Поскольку, пищевые вещества усваиваются организмом не в полном объеме, то принято считать с учетом потерь, что I г белков пищи дает 4 ккал энергии, 1 г жиров - 9 ккал, а углеводов - 4 ккал. Таким образом, зная химический состав пищи, можно рассчитать, сколько энергии получит ребенок» оценить соответствует ли она суточным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энерготратам</w:t>
      </w:r>
      <w:proofErr w:type="spellEnd"/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.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Биологическая эффективность - показатель качества жировых компонентов пищевых продуктов, отражающий содержание в них полиненасыщенных жирных кислот. Биологическую эффективность жировых компонентов пищи оценивают по коэффициенту биологической эффективности. Его расчет основан на определении количества всех жирных кислот, входящих в состав жира. При этом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полученные данные сопоставляют с «идеальным» жиром.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Безопасность пищевых продуктов определяется отсутствием токсического, канцерогенного, мутагенного или иного неблагоприятного действия продуктов на организм ребенка при употреблении их в общепринятых количествах.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Большое значение в обеспечении биологической ценности и эффективности пищи принадлежит макр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о-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и микронутриентам. К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макронутриентам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относят углеводы, липиды, белки, некоторые минеральные вещества, а к микронутриентам витамины и ряд минеральных соединений. В состав пищи входят также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неалиментарные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компоненты, которые не являются источниками энергии для организма и не используются в качестве строительного материала, но выполняют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важное значение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для процессов пищеварения, обеспечивая в первую очередь моторную функцию кишечника, это так называемые балластные соединения (клетчатка, лигнин, пектиновые вещества),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Из 92 встречающихся в природе химических элементов 81 обнаруживается в организме человека. 12 химических элементов (С, О, Н, N, P,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Ca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Mg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 К, S, F, CI) называют структурными, поскольку они составляют 99% элементного состава человеческого организма и входят в состав клеток и тканей организма, их также называют макроэлементами; потребность в них составляет от 10 мг до нескольких граммов в день.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Микроэлементами называют элементы, присутствующие в организме человека в очень малых следовых количествах, но выполняющих значимые для организма функции, известно 17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эссенциальных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т.е. жизненно необходимых микроэлементов -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Fe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J,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Cu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Zn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Co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Cr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Mo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Ni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V,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Se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Mn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As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F,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Si,Li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, В,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Вг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Суточная потребность в них составляет от нескольких микрограммов до мг; они входят в состав ферментов, гормонов, витаминов, входят в состав клеточных структур. Болезни, связанные с нарушением минерального состава, возникают при недостаточном поступлении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эссенциальных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микроэлементов и/или избыточном поступлении в организм токсических микроэлементов.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Микроэлементы влияют на рост и развитие ребенка, на процессы дыхания, кроветворения,       иммуногенеза,        поведенческие        реакции,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на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lastRenderedPageBreak/>
        <w:t>морфофункциональную деятельность и другие функции всех органов и тканей. Благодаря водно-солевому обмену в организме поддерживаются на относительно стабильном уровне осмотическое давление, осуществляются физиологические функции и биохимические реакции. Критерием   оценки   качества   пищевой   ценности   пищевых   продуктов является содержание в 100 г съедобной части продукта белков, жиров, углеводов (в г), некоторых витаминов, макр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о-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и микроэлементов (в мг), энергетическая ценность {в ккал или кДж). В связи с чем, именно эта информация наносится на этикетке (маркировочном ярлыке) всех реализуемых в торговой сети продуктов.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Ребенок получает энергию,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употребляя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пишу, содержащую углеводы, жиры и белки, Потенциальная энергия, заключенная в химических связях этих соединений, высвобождается в результате анаэробного (без участия кислорода) или аэробного (с участием кислорода) обмена.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Белок является пластическим материалом, входит в состав всех органов и тканей, поддерживает нормальное состояние иммунитета, играет исключительно важную роль в функциональных процессах организма. Белки содержатся как в животных, так и растительных продуктах (крупе, муке, хлебе, картофеле). Наиболее полноценны белки животного происхождения, содержащиеся в мясе, рыбе, яйце, твороге, молоке, сыре, так как они содержат жизненно необходимые аминокислоты. Недостаток белка в питании ведет к задержке роста и развития ребенка, снижению сопротивляемости к различным внешним воздействиям.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Жиры также входят в состав органов и тканей человека, они необходимы для покрытия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энерготрат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 участвуют в теплорегуляции, обеспечивают нормальное состояние иммунитета. Наличие жира в рационе делает пищу вкуснее и дает более длительное чувство насыщения.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Наиболее ценны молочные жиры (масло сливочное, жир молока), которые содержат витамины А и Д. В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питании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детей должно также содержаться и растительное масло - источник биологически важных ненасыщенных жирных кислот. Жир говяжий, особенно бараний, имеют высокую точку плавления, поэтому трудно перевариваются.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Углеводы - главный источник энергии в организме. Они участвуют в обмене веществ, способствуют правильному использованию белка и жира.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Углеводы содержатся в хлебе, крупах, картофеле, овощах, ягодах, фруктах, сахаре, сладостях.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Избыток в питании хлеба, мучных и крупяных изделий, сладостей приводит к повышенному содержанию в рационе углеводов, что нарушает правильное соотношение между белками, жирами и углеводами.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Минеральные вещества принимают участие во всех обменных процессах организма (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кровотворении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, пищеварении и т.д.). Минеральные соли содержатся во всех продуктах (мясе, рыбе, молоке, яйце, картофеле, овощах и др.), Особенно важно обеспечить растущий организм солями кальция и фосфора, которые входят в состав костной ткани. Соли кальция необходимы для работы сердца и мускулатуры. Некоторые фосфорные соединения входят в состав нервной ткани, Основным полноценным источником кальция является молоко. Много кальция в овощах и корнеплодах, но кальций, содержащийся в растительных продуктах, хуже усваивается. Фосфор широко распространен в природе, содержится в муке, крупах, картофеле, яйце, мясе.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Железо входит в состав гемоглобина, способствует переносу кислорода в ткани, оно содержится в говядине, печени, желтке яйца, зелени (шпинат, салат, петрушка и др.), помидорах, ягодах, яблоках.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Соли натрия и калия служат регуляторами воды в тканях. Калий регулирует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выделение ее через почки. Калий содержится в картофеле, капусте, моркови, черносливе и др. продуктах.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Некоторые минеральные вещества необходимы организму в очень малых количествах (кобальт, медь, йод, марганец, фтор), их называют микроэлементами. Они также необходимы для правильной жизнедеятельности организма. Медь, кобальт стимулируют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кровотворение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. Фтор, марганец входят в состав костной ткани, в частности, зубов. Магний имеет большое значение для мышечной системы, особенно мышцы сердца. Йод регулирует функцию щитовидной железы.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Очень большое значение имеет содержание в питании ребенка необходимого количества витаминов. Они способствуют правильному росту и развитию ребенка, участвуют во всех обменных процессах и должны входить в рацион в определенных количествах.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Витамин А имеет большое значение для растущего организма. Он повышает сопротивляемость организма к инфекционным заболеваниям, необходим для нормальной функции органов зрения, для роста и размножения клеток организма. При его отсутствии замедляется рост, нарушается острота зрения, повышается заболеваемость особенно верхних дыхательных путей, кожа лица и рук теряет эластичность, становится шершавой, легко подвергается воспалительным процессам. Витамин А в чистом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виде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содержится в сливочном масле, сливках, молоке, икре, рыбьем жире, сельди, яичном желтке, печени.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Он может также образовываться в организме из провитамина-каротина, который содержится в растительных продуктах (моркови - красной, томате, шпинате, щавеле, зеленом луке, салате, шиповнике, хурме, абрикосах и др.).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Витамин Д участвует в минеральном обмене, способствует правильному отложению солен кальция и фосфора в костях, тесно связан с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иммуно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-р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еактивным состоянием организма. Содержится в печени рыб и животных, сельди, желтке яйца, сливочном масле, рыбьем жире.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Витамины группы В. Витамин В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- тиамин принимает участие в белковом и углеводном обмене. При недостатке его в питании наблюдаются нарушения со стороны нервной системы (повышенная возбудимость, 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lastRenderedPageBreak/>
        <w:t>раздражительность, быстрая утомляемость). Витамин В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содержится в хлебе грубого помола (ржаном, пшеничном), горохе, фасоли, овсяной и гречневой крупах, в мясе, яйце, молоке.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Витамин В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2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- рибофлавин связан с белковым и жировым обменом, имеет большое значение для нормальной функции нервной системы, желудочно-кишечного тракта.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При недостатке его в рационе нарушается всасывание жировых веществ, возникают кожные заболевания, появляются стоматиты, трещины в углах рта, нарушается деятельность центральной нервной системы {быстрая утомляемость).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Витамин В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2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содержится в молоке, яйце, печени, мясе, овощах.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Витамин РР - никотиновая кислота участвует в обменных процессах. Этот витамин содержится во многих, продуктах, поэтому при разнообразном ассортименте продуктов рацион содержит достаточное количество витамина PP. Основным источником данного витамина являются ржаной и пшеничный хлеб, томат, картофель, морковь, капуста. Он содержится в мясе, рыбе, молоке, яйце.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Витамин   С  -   аскорбиновая   кислота  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предохраняет  от  заболеваний   и повышает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сопротивляемость детей к инфекционным заболеваниям, участвует во всех обменных процессах. При недостатке витамина С повышается восприимчивость к различным заболеваниям, падает работоспособность. Витамин С широко распространен в природе. Он содержится в зелени, овощах, ягодах, фруктах. Хорошим источником этого витамина является картофель, капуста. Но так как витамин С разрушается кислородом воздуха, особенно при нагревании, легко растворяется в воде, то для сохранения витамина С в пище очень большое значение имеет кулинарная обработка.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Микроэлементы являются катализаторами многих биохимических реакций, проходящих в организме. Они поддерживают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гидроэлектролитический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баланс организма, нормализуя кислотно-щелочное равновесие в жидкостных средах организма.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Кальций - составляет основу костной ткани. Повышает защитные функции организма, способствует выведению стронция и свинца из костей, обладает антистрессовым, антиаллергическим действием.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Фосфор - основная часть его сосредоточена в костях, зубных тканях, в коже, важен для поддержания рН-баланса. Фосфору принадлежит ведущая роль в деятельности центральной нервной системы.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Магний - «антистрессовый материал», антиоксидантный минерал, входит в состав более чем 200 ферментов, при его участии осуществляется синтез ДНК, РНК, а это профилактика новообразований; улучшает обмен веществ в сосудистой стенке, нормализует артериальное давление. При достаточном количестве в организме магния хорошо усваивается кальций, фосфор, калий, витамины группы В, С, Е, Магний выполняет важную функцию в профилактике заболеваний почек и сердца.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Калий - «энергетический минерал», стимулирующий передачу нервных импульсов, необходимых для нормального сокращения мышц, в том числе и мышцы сердца, регулирует сердечный ритм, поддерживает нормальную функцию почек и гормональный баланс надпочечников, обмен веществ в коже.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Соединения калия оказывают целебное физиологическое воздействие на все обменные процессы в клетках и тканях, способствуют усилению тканевого дыхания в митохондриях клеток. Калий является основным энергетическим минералом для нормальной работы мышц, в том числе и мышцы сердца.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Натрий - регулирует осмотическое давление в клетке, повышает тонус сосудистой стенки. Выполняет важную роль в процессе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детоксикации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кожи, очищения пор, усиления дыхательной функции кожи.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Цинк - является основным минералом для создания аминокислот, участвует в построении всех клеток организма, способствует пролонгированному действию инсулина, что снижает повышенный сахар крови. Вместе с хромом повышает эффективность инсулина, способствует отложению гликогена в печени, что важно при сахарном диабете. Усиливает противовоспалительные функции крови, обладает антиаллергическим действием на кожу. Широко применяется в дерматологии и косметике.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Железо - антианемический минерал, входит в молекулу гемоглобина, участвует в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оксигенации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клеток, усваивается организмом только при наличии</w:t>
      </w:r>
    </w:p>
    <w:p w:rsidR="00487720" w:rsidRPr="001F039E" w:rsidRDefault="00487720" w:rsidP="00487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 витаминов С и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Е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; достаточное количество в организме придает коже розовый цвет (исчезает бледность кожных покровов),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Марганец - «антиоксидантный минерал», участвует в стимуляции гипофизарно-надпочечниковой системы, в синтезе ферментов, усиливает поглощение глюкозы клеткой, регулирует функции ЦНС, репродуктивных органов. Ионы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Мп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легко проникают в кровь через кожу, усиливая продукцию естественных гормонов, что способствует омоложению организма, кожи.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Кремний - выполняет важную роль в профилактике развития склеротических процессов и заболеваний опорно-двигательного аппарата, улучшает функцию структурных элементов кожи, волос, ногтей, задерживая процессы увядания кожи.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Медь - повышает умственную активность, мышечный тонус, регулирует пигментный обмен, повышает усвояемость железа за счет улучшения кровообращения в слоях кожи, восстанавливает нормальный цвет кожных покровов.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Селен - снижает риск сосудистых болезней, повышает сопротивляемость к онкологическим заболеваниям, улучшает кровоснабжение кожи.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lastRenderedPageBreak/>
        <w:t>Йод - входит в состав гормона щитовидной железы тироксина. Обеспечивает устойчивость организма к повреждающим факторам внешней среды, увеличивает способность лейкоцитов разрушать болезнетворные микроорганизмы, определяет во многом умственные способности. Одним из основных источников йода в питании является пищевая йодированная соль.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В 2019 г. была внесена поправка в действующие санитарные нормы и правила, определившая обязательность использования в образовательных организациях при приготовлении блюд йодированной соли.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Результаты исследований свойств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йодата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калия в пищевой йодированной соли, свидетельствовали, что содержание йода в пищевой поваренной соли, при, а также при термической обработке солевого раствора, кипячении подкисленного солевого раствора (рН = 5) не приводит к статистически значимым изменениям концентрации йода, Следовательно, технологические карты, имеющиеся в образовательных организациях для детей, не требуют технологической корректировки в целях сохранения йода в готовых блюдах.</w:t>
      </w:r>
      <w:proofErr w:type="gramEnd"/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Это позволяет сделать вывод об ожидаемом профилактическом эффекте перехода на йодированную соль при приготовлении блюд в детских организованных коллективах.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Бром - ионы брома оказывают антисептическое воздействие на кожу, снимают возбуждение в коре головного мозга, регулируя нервные процессы, отличаются быстрым проникновением в кровь через неповрежденную кожу, особенно из водных растворов.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Фтор - ионы фтора «зубной минерал», но также усиливают плотность всего костного аппарата. Ионы попадают в организм и усиливают всасывание кальция.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Хлориды -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выполняют роль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регуляторов водно-солевого обмена в клетке, поддерживая нормальное осмотическое давление; необходимы для продукции желудочного сока.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Вода также имеет в структуре питания ребенка большое значение, поскольку, входит в состав всех органов и тканей, составляет главную массу крови, лимфы, пищеварительных соков.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Говоря о здоровом питании, большое внимание должно уделяться сокращению потребления соли, сахара, жиров животного происхождения, в том числе продуктов их содержащих. Нутриенты, оказывающие негативное воздействие на здоровье и требующие регламентации предельных значений получили название критически значимых нутриентов, При этом необходимо четко понимать, какие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продуты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несут в себе скрытую угрозу - это продукты, характеризующиеся высоким содержанием соли, сахара и насыщенных жиров, включая транс- жиры.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Соль является основным источником натрия, при этом установлена связь между повышенным потреблением натрия и заболеваниями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сердечно-сосудистой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системы, болезнями мочевыводящей системы, обмена веществ. Большая роль поступления скрытой соли в организм принадлежит переработанным пищевым продуктам (мясопродукты, сыры,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снековая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продукция, хлебобулочные изделия). Соль также добавляется в пищу во время приготовления.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ВОЗ рекомендует взрослым потреблять менее 5 г. соли в день {чуть меньше одной чайной ложки).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Для детей ВОЗ рекомендует корректировать рекомендованное максимальное потребление соли в сторону уменьшения исходя из их потребностей в энергии по сравнению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со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взрослыми, что соответственно составляет 2,5-5 г/сутки. Для решения задачи по сокращению употребления соли необходимо минимизировать количество потребляемой продукции, содержащей скрытую соль, а также при приготовлении блюд уменьшить количество вносимой в блюда соли, убрать с обеденного стола солонку. Следует отметить, что вкусовые рецепторы человека к пониженному потреблению соли адаптируются постепенно, приоткрывая более широкий диапазон вкусов.</w:t>
      </w:r>
    </w:p>
    <w:p w:rsidR="00487720" w:rsidRPr="001F039E" w:rsidRDefault="00487720" w:rsidP="004877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Основными источниками добавленных Сахаров являются мучные кондитерские изделия, торты и пирожные, конфеты, сладкие кисломолочные продукты и творожные изделия, сладкие безалкогольные напитки, нектары и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сокосодержащие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напитки, т.е. все, что очень любят дети.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Следует понимать, что в составе печенья может содержаться от 20 до 45 г/100 г сахара, в конфетах 65-75 г/100 г, в пирожных и тортах от 30 до 65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гЛ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00 г. Кисломолочные продукты, такие как сырки творожные глазированные содержат 22- 30 г/100 г сахара, йогурты фруктовые от 6 до 14 г/100 г, йогурты питьевые 7-15 г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/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100 г. Существенный вклад в потребление сахара вносят безалкогольные напитки, которые содержат 5-12 г/100 г сахара, а также соковая продукция и нектары - от 10 до 35 г/100 г. Употребление сахара (в чистом виде и в составе продуктов и блюд) в количествах более 40 г/сутки существенно повышает риски формирования кариеса, избыточной массы тела, болезней системы кровообращения, нарушений восприимчивости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к инсулину и лептину, ухудшения памяти. ВОЗ рекомендует ограничить потребление сахара в 20 г/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сут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. (2 столовые ложки). Для решения глобальной задачи по сокращению количества потребляемого сахара необходима реализация комплекса мер по повышению осведомленности детей и их родителей о влиянии сахара на здоровье, в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т.ч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. о быстрых и отсроченных эффектах; сокращение количества вносимого сахара при приготовлении блюд, использование некалорийных сахарозаменителей.</w:t>
      </w:r>
    </w:p>
    <w:p w:rsidR="00DA782B" w:rsidRPr="001F039E" w:rsidRDefault="00487720" w:rsidP="00C20B95">
      <w:pPr>
        <w:shd w:val="clear" w:color="auto" w:fill="FFFFFF"/>
        <w:spacing w:line="240" w:lineRule="auto"/>
        <w:jc w:val="both"/>
      </w:pP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            Основными источниками жира, насыщенных жирных кислот и трансизомеров жирных кислот являются продукты, произведенные с использованием мясного и молочного сырья, кондитерские изделия, некоторые виды масложировой продукции и соусы. Избыточное потребление жирной пищи также во многом определяет риски формирования повышенной массы тела, заболеваний системы кровообращения (атеросклероза), нарушения жирового обмена, функции печени. Отдельно следует остановиться на </w:t>
      </w:r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lastRenderedPageBreak/>
        <w:t xml:space="preserve">трансизомерах жирных кислот, образующихся при </w:t>
      </w:r>
      <w:proofErr w:type="spell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гидрогенезации</w:t>
      </w:r>
      <w:proofErr w:type="spell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жидких растительных масел. Именно трансизомеры, оказывают существенное влияние на риски развития </w:t>
      </w:r>
      <w:proofErr w:type="gramStart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>сердечно-сосудистых</w:t>
      </w:r>
      <w:proofErr w:type="gramEnd"/>
      <w:r w:rsidRPr="001F039E">
        <w:rPr>
          <w:rFonts w:ascii="Times New Roman" w:eastAsia="Times New Roman" w:hAnsi="Times New Roman" w:cs="Times New Roman"/>
          <w:color w:val="181818"/>
          <w:lang w:eastAsia="ru-RU"/>
        </w:rPr>
        <w:t xml:space="preserve"> заболеваний, транс-изомеры приводят к снижению чувствительности клеток поджелудочной железы к инсулину - развивается диабет 2-го типа, хронические воспалительные процессы, ожирение. Таким образом, необходимо исключить из питания ребенка продукты источники транс- жиров, сократить потребление продуктов с повышенным содержанием насыщенных жиров (жиров животного происхождения).</w:t>
      </w:r>
      <w:r w:rsidR="00C20B95" w:rsidRPr="001F039E">
        <w:t xml:space="preserve"> </w:t>
      </w:r>
    </w:p>
    <w:sectPr w:rsidR="00DA782B" w:rsidRPr="001F039E" w:rsidSect="006328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0E3" w:rsidRDefault="004650E3" w:rsidP="001F039E">
      <w:pPr>
        <w:spacing w:after="0" w:line="240" w:lineRule="auto"/>
      </w:pPr>
      <w:r>
        <w:separator/>
      </w:r>
    </w:p>
  </w:endnote>
  <w:endnote w:type="continuationSeparator" w:id="0">
    <w:p w:rsidR="004650E3" w:rsidRDefault="004650E3" w:rsidP="001F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0E3" w:rsidRDefault="004650E3" w:rsidP="001F039E">
      <w:pPr>
        <w:spacing w:after="0" w:line="240" w:lineRule="auto"/>
      </w:pPr>
      <w:r>
        <w:separator/>
      </w:r>
    </w:p>
  </w:footnote>
  <w:footnote w:type="continuationSeparator" w:id="0">
    <w:p w:rsidR="004650E3" w:rsidRDefault="004650E3" w:rsidP="001F0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C2F71"/>
    <w:multiLevelType w:val="multilevel"/>
    <w:tmpl w:val="A17CA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E25"/>
    <w:rsid w:val="000D2469"/>
    <w:rsid w:val="001A4C90"/>
    <w:rsid w:val="001F039E"/>
    <w:rsid w:val="00291455"/>
    <w:rsid w:val="003527AB"/>
    <w:rsid w:val="00422314"/>
    <w:rsid w:val="004650E3"/>
    <w:rsid w:val="00487720"/>
    <w:rsid w:val="005D0E24"/>
    <w:rsid w:val="005F7E25"/>
    <w:rsid w:val="00632872"/>
    <w:rsid w:val="006412B6"/>
    <w:rsid w:val="006D0C32"/>
    <w:rsid w:val="0070717F"/>
    <w:rsid w:val="00891223"/>
    <w:rsid w:val="008C42B3"/>
    <w:rsid w:val="00A341B9"/>
    <w:rsid w:val="00B76ECA"/>
    <w:rsid w:val="00C20B95"/>
    <w:rsid w:val="00C50E5B"/>
    <w:rsid w:val="00CD777F"/>
    <w:rsid w:val="00D71D69"/>
    <w:rsid w:val="00EE6B05"/>
    <w:rsid w:val="00F9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039E"/>
  </w:style>
  <w:style w:type="paragraph" w:styleId="a5">
    <w:name w:val="footer"/>
    <w:basedOn w:val="a"/>
    <w:link w:val="a6"/>
    <w:uiPriority w:val="99"/>
    <w:unhideWhenUsed/>
    <w:rsid w:val="001F0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039E"/>
  </w:style>
  <w:style w:type="character" w:styleId="a7">
    <w:name w:val="Hyperlink"/>
    <w:semiHidden/>
    <w:unhideWhenUsed/>
    <w:rsid w:val="001F039E"/>
    <w:rPr>
      <w:color w:val="0000FF"/>
      <w:u w:val="single"/>
    </w:rPr>
  </w:style>
  <w:style w:type="table" w:styleId="a8">
    <w:name w:val="Table Grid"/>
    <w:basedOn w:val="a1"/>
    <w:uiPriority w:val="59"/>
    <w:rsid w:val="00A341B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2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0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039E"/>
  </w:style>
  <w:style w:type="paragraph" w:styleId="a5">
    <w:name w:val="footer"/>
    <w:basedOn w:val="a"/>
    <w:link w:val="a6"/>
    <w:uiPriority w:val="99"/>
    <w:unhideWhenUsed/>
    <w:rsid w:val="001F0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039E"/>
  </w:style>
  <w:style w:type="character" w:styleId="a7">
    <w:name w:val="Hyperlink"/>
    <w:semiHidden/>
    <w:unhideWhenUsed/>
    <w:rsid w:val="001F039E"/>
    <w:rPr>
      <w:color w:val="0000FF"/>
      <w:u w:val="single"/>
    </w:rPr>
  </w:style>
  <w:style w:type="table" w:styleId="a8">
    <w:name w:val="Table Grid"/>
    <w:basedOn w:val="a1"/>
    <w:uiPriority w:val="59"/>
    <w:rsid w:val="00A341B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2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0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524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35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30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6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6713</Words>
  <Characters>38267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</cp:revision>
  <cp:lastPrinted>2023-03-03T05:10:00Z</cp:lastPrinted>
  <dcterms:created xsi:type="dcterms:W3CDTF">2023-03-03T05:55:00Z</dcterms:created>
  <dcterms:modified xsi:type="dcterms:W3CDTF">2023-03-03T05:55:00Z</dcterms:modified>
</cp:coreProperties>
</file>